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4EADC" w14:textId="55A2E56D" w:rsidR="00D128C6" w:rsidRDefault="00915454" w:rsidP="00640EF9">
      <w:pPr>
        <w:spacing w:line="480" w:lineRule="auto"/>
        <w:rPr>
          <w:rFonts w:ascii="Times New Roman" w:hAnsi="Times New Roman" w:cs="Times New Roman"/>
          <w:lang w:val="en-KR"/>
        </w:rPr>
      </w:pPr>
      <w:r w:rsidRPr="00915454">
        <w:rPr>
          <w:rFonts w:ascii="Times New Roman" w:hAnsi="Times New Roman" w:cs="Times New Roman"/>
          <w:lang w:val="en-KR"/>
        </w:rPr>
        <w:t xml:space="preserve">Pianzola, F. (2021). Modeling Literary Criticism: How to Do It and How to Teach It to Humans and Machines. </w:t>
      </w:r>
      <w:r w:rsidRPr="00915454">
        <w:rPr>
          <w:rFonts w:ascii="Times New Roman" w:hAnsi="Times New Roman" w:cs="Times New Roman"/>
          <w:i/>
          <w:iCs/>
          <w:lang w:val="en-KR"/>
        </w:rPr>
        <w:t>Style</w:t>
      </w:r>
      <w:r w:rsidRPr="00915454">
        <w:rPr>
          <w:rFonts w:ascii="Times New Roman" w:hAnsi="Times New Roman" w:cs="Times New Roman"/>
          <w:lang w:val="en-KR"/>
        </w:rPr>
        <w:t xml:space="preserve">, </w:t>
      </w:r>
      <w:r w:rsidRPr="00915454">
        <w:rPr>
          <w:rFonts w:ascii="Times New Roman" w:hAnsi="Times New Roman" w:cs="Times New Roman"/>
          <w:i/>
          <w:iCs/>
          <w:lang w:val="en-KR"/>
        </w:rPr>
        <w:t>55</w:t>
      </w:r>
      <w:r w:rsidRPr="00915454">
        <w:rPr>
          <w:rFonts w:ascii="Times New Roman" w:hAnsi="Times New Roman" w:cs="Times New Roman"/>
          <w:lang w:val="en-KR"/>
        </w:rPr>
        <w:t xml:space="preserve">(1), 111–117. </w:t>
      </w:r>
      <w:r w:rsidRPr="00915454">
        <w:rPr>
          <w:rFonts w:ascii="Times New Roman" w:hAnsi="Times New Roman" w:cs="Times New Roman"/>
          <w:lang w:val="en-KR"/>
        </w:rPr>
        <w:fldChar w:fldCharType="begin"/>
      </w:r>
      <w:r w:rsidRPr="00915454">
        <w:rPr>
          <w:rFonts w:ascii="Times New Roman" w:hAnsi="Times New Roman" w:cs="Times New Roman"/>
          <w:lang w:val="en-KR"/>
        </w:rPr>
        <w:instrText xml:space="preserve"> HYPERLINK "https://doi.org/10.5325/style.55.1.0111" </w:instrText>
      </w:r>
      <w:r w:rsidRPr="00915454">
        <w:rPr>
          <w:rFonts w:ascii="Times New Roman" w:hAnsi="Times New Roman" w:cs="Times New Roman"/>
          <w:lang w:val="en-KR"/>
        </w:rPr>
        <w:fldChar w:fldCharType="separate"/>
      </w:r>
      <w:r w:rsidRPr="00915454">
        <w:rPr>
          <w:rStyle w:val="Hyperlink"/>
          <w:rFonts w:ascii="Times New Roman" w:hAnsi="Times New Roman" w:cs="Times New Roman"/>
          <w:sz w:val="24"/>
          <w:lang w:val="en-KR"/>
        </w:rPr>
        <w:t>https://doi.org/10.5325/style.55.1.0111</w:t>
      </w:r>
      <w:r w:rsidRPr="00915454">
        <w:rPr>
          <w:rFonts w:ascii="Times New Roman" w:hAnsi="Times New Roman" w:cs="Times New Roman"/>
        </w:rPr>
        <w:fldChar w:fldCharType="end"/>
      </w:r>
    </w:p>
    <w:p w14:paraId="65486827" w14:textId="25D08D0A" w:rsidR="00804FCF" w:rsidRDefault="00804FCF" w:rsidP="00640EF9">
      <w:pPr>
        <w:spacing w:line="480" w:lineRule="auto"/>
        <w:rPr>
          <w:rFonts w:ascii="Times New Roman" w:hAnsi="Times New Roman" w:cs="Times New Roman"/>
          <w:lang w:val="en-KR"/>
        </w:rPr>
      </w:pPr>
    </w:p>
    <w:p w14:paraId="4CBF8F8D" w14:textId="4523CBC6" w:rsidR="00804FCF" w:rsidRPr="001B7C59" w:rsidRDefault="001B7C59" w:rsidP="00640EF9">
      <w:pPr>
        <w:spacing w:line="480" w:lineRule="auto"/>
        <w:rPr>
          <w:rFonts w:ascii="Times New Roman" w:hAnsi="Times New Roman" w:cs="Times New Roman"/>
          <w:b/>
          <w:bCs/>
          <w:lang w:val="en-US"/>
        </w:rPr>
      </w:pPr>
      <w:r w:rsidRPr="001B7C59">
        <w:rPr>
          <w:rFonts w:ascii="Times New Roman" w:hAnsi="Times New Roman" w:cs="Times New Roman"/>
          <w:b/>
          <w:bCs/>
          <w:lang w:val="en-US"/>
        </w:rPr>
        <w:t>Preprint version</w:t>
      </w:r>
    </w:p>
    <w:p w14:paraId="6D38AE2A" w14:textId="42AA5BA8" w:rsidR="00FD4037" w:rsidRDefault="00EB40D8" w:rsidP="00640EF9">
      <w:pPr>
        <w:spacing w:line="480" w:lineRule="auto"/>
        <w:jc w:val="both"/>
        <w:rPr>
          <w:rFonts w:ascii="Times New Roman" w:hAnsi="Times New Roman" w:cs="Times New Roman"/>
        </w:rPr>
      </w:pPr>
      <w:r w:rsidRPr="00640EF9">
        <w:rPr>
          <w:rFonts w:ascii="Times New Roman" w:hAnsi="Times New Roman" w:cs="Times New Roman"/>
        </w:rPr>
        <w:t xml:space="preserve">How </w:t>
      </w:r>
      <w:r w:rsidR="009C5F13" w:rsidRPr="00640EF9">
        <w:rPr>
          <w:rFonts w:ascii="Times New Roman" w:hAnsi="Times New Roman" w:cs="Times New Roman"/>
        </w:rPr>
        <w:t>would you</w:t>
      </w:r>
      <w:r w:rsidRPr="00640EF9">
        <w:rPr>
          <w:rFonts w:ascii="Times New Roman" w:hAnsi="Times New Roman" w:cs="Times New Roman"/>
        </w:rPr>
        <w:t xml:space="preserve"> replicate Eric Auerbach’s masterful critical reading</w:t>
      </w:r>
      <w:r w:rsidR="00E71388" w:rsidRPr="00640EF9">
        <w:rPr>
          <w:rFonts w:ascii="Times New Roman" w:hAnsi="Times New Roman" w:cs="Times New Roman"/>
        </w:rPr>
        <w:t>s</w:t>
      </w:r>
      <w:r w:rsidRPr="00640EF9">
        <w:rPr>
          <w:rFonts w:ascii="Times New Roman" w:hAnsi="Times New Roman" w:cs="Times New Roman"/>
        </w:rPr>
        <w:t xml:space="preserve"> of Western literature? How to teach students </w:t>
      </w:r>
      <w:r w:rsidR="002076E0" w:rsidRPr="00640EF9">
        <w:rPr>
          <w:rFonts w:ascii="Times New Roman" w:hAnsi="Times New Roman" w:cs="Times New Roman"/>
        </w:rPr>
        <w:t xml:space="preserve">effectively and in detail </w:t>
      </w:r>
      <w:r w:rsidR="009C5F13" w:rsidRPr="00640EF9">
        <w:rPr>
          <w:rFonts w:ascii="Times New Roman" w:hAnsi="Times New Roman" w:cs="Times New Roman"/>
        </w:rPr>
        <w:t>what steps to follow in analyzing a literary text?</w:t>
      </w:r>
      <w:r w:rsidR="00111551" w:rsidRPr="00640EF9">
        <w:rPr>
          <w:rFonts w:ascii="Times New Roman" w:hAnsi="Times New Roman" w:cs="Times New Roman"/>
        </w:rPr>
        <w:t xml:space="preserve"> </w:t>
      </w:r>
      <w:r w:rsidR="002076E0" w:rsidRPr="00640EF9">
        <w:rPr>
          <w:rFonts w:ascii="Times New Roman" w:hAnsi="Times New Roman" w:cs="Times New Roman"/>
        </w:rPr>
        <w:t xml:space="preserve">Is it possible to </w:t>
      </w:r>
      <w:r w:rsidR="002076E0">
        <w:rPr>
          <w:rFonts w:ascii="Times New Roman" w:hAnsi="Times New Roman" w:cs="Times New Roman"/>
        </w:rPr>
        <w:t xml:space="preserve">teach a computer to </w:t>
      </w:r>
      <w:r w:rsidR="003B256F">
        <w:rPr>
          <w:rFonts w:ascii="Times New Roman" w:hAnsi="Times New Roman" w:cs="Times New Roman"/>
        </w:rPr>
        <w:t>perform a thematic critical reading of a novel or short story</w:t>
      </w:r>
      <w:r w:rsidR="002076E0">
        <w:rPr>
          <w:rFonts w:ascii="Times New Roman" w:hAnsi="Times New Roman" w:cs="Times New Roman"/>
        </w:rPr>
        <w:t xml:space="preserve">? </w:t>
      </w:r>
      <w:r w:rsidR="00111551" w:rsidRPr="00640EF9">
        <w:rPr>
          <w:rFonts w:ascii="Times New Roman" w:hAnsi="Times New Roman" w:cs="Times New Roman"/>
        </w:rPr>
        <w:t xml:space="preserve">Dan Shen does not address these questions explicitly, but </w:t>
      </w:r>
      <w:r w:rsidR="00801B5A">
        <w:rPr>
          <w:rFonts w:ascii="Times New Roman" w:hAnsi="Times New Roman" w:cs="Times New Roman"/>
        </w:rPr>
        <w:t>the</w:t>
      </w:r>
      <w:r w:rsidR="00111551" w:rsidRPr="00640EF9">
        <w:rPr>
          <w:rFonts w:ascii="Times New Roman" w:hAnsi="Times New Roman" w:cs="Times New Roman"/>
        </w:rPr>
        <w:t xml:space="preserve"> methodology </w:t>
      </w:r>
      <w:r w:rsidR="00801B5A">
        <w:rPr>
          <w:rFonts w:ascii="Times New Roman" w:hAnsi="Times New Roman" w:cs="Times New Roman"/>
        </w:rPr>
        <w:t>she uses to</w:t>
      </w:r>
      <w:r w:rsidR="00111551" w:rsidRPr="00640EF9">
        <w:rPr>
          <w:rFonts w:ascii="Times New Roman" w:hAnsi="Times New Roman" w:cs="Times New Roman"/>
        </w:rPr>
        <w:t xml:space="preserve"> develop a theory of dual narrative dynamics</w:t>
      </w:r>
      <w:r w:rsidR="00801B5A">
        <w:rPr>
          <w:rFonts w:ascii="Times New Roman" w:hAnsi="Times New Roman" w:cs="Times New Roman"/>
        </w:rPr>
        <w:t xml:space="preserve"> invites to explore them</w:t>
      </w:r>
      <w:r w:rsidR="00111551" w:rsidRPr="00640EF9">
        <w:rPr>
          <w:rFonts w:ascii="Times New Roman" w:hAnsi="Times New Roman" w:cs="Times New Roman"/>
        </w:rPr>
        <w:t xml:space="preserve">. In the book </w:t>
      </w:r>
      <w:r w:rsidR="00111551" w:rsidRPr="00640EF9">
        <w:rPr>
          <w:rFonts w:ascii="Times New Roman" w:hAnsi="Times New Roman" w:cs="Times New Roman"/>
          <w:i/>
          <w:iCs/>
        </w:rPr>
        <w:t xml:space="preserve">Style and </w:t>
      </w:r>
      <w:r w:rsidR="00A23444">
        <w:rPr>
          <w:rFonts w:ascii="Times New Roman" w:hAnsi="Times New Roman" w:cs="Times New Roman"/>
          <w:i/>
          <w:iCs/>
        </w:rPr>
        <w:t>R</w:t>
      </w:r>
      <w:r w:rsidR="00111551" w:rsidRPr="00640EF9">
        <w:rPr>
          <w:rFonts w:ascii="Times New Roman" w:hAnsi="Times New Roman" w:cs="Times New Roman"/>
          <w:i/>
          <w:iCs/>
        </w:rPr>
        <w:t xml:space="preserve">hetoric of </w:t>
      </w:r>
      <w:r w:rsidR="00A23444">
        <w:rPr>
          <w:rFonts w:ascii="Times New Roman" w:hAnsi="Times New Roman" w:cs="Times New Roman"/>
          <w:i/>
          <w:iCs/>
        </w:rPr>
        <w:t>S</w:t>
      </w:r>
      <w:r w:rsidR="00111551" w:rsidRPr="00640EF9">
        <w:rPr>
          <w:rFonts w:ascii="Times New Roman" w:hAnsi="Times New Roman" w:cs="Times New Roman"/>
          <w:i/>
          <w:iCs/>
        </w:rPr>
        <w:t xml:space="preserve">hort </w:t>
      </w:r>
      <w:r w:rsidR="00A23444">
        <w:rPr>
          <w:rFonts w:ascii="Times New Roman" w:hAnsi="Times New Roman" w:cs="Times New Roman"/>
          <w:i/>
          <w:iCs/>
        </w:rPr>
        <w:t>N</w:t>
      </w:r>
      <w:r w:rsidR="00111551" w:rsidRPr="00640EF9">
        <w:rPr>
          <w:rFonts w:ascii="Times New Roman" w:hAnsi="Times New Roman" w:cs="Times New Roman"/>
          <w:i/>
          <w:iCs/>
        </w:rPr>
        <w:t xml:space="preserve">arrative </w:t>
      </w:r>
      <w:r w:rsidR="00A23444">
        <w:rPr>
          <w:rFonts w:ascii="Times New Roman" w:hAnsi="Times New Roman" w:cs="Times New Roman"/>
          <w:i/>
          <w:iCs/>
        </w:rPr>
        <w:t>F</w:t>
      </w:r>
      <w:r w:rsidR="00111551" w:rsidRPr="00640EF9">
        <w:rPr>
          <w:rFonts w:ascii="Times New Roman" w:hAnsi="Times New Roman" w:cs="Times New Roman"/>
          <w:i/>
          <w:iCs/>
        </w:rPr>
        <w:t xml:space="preserve">iction. Covert </w:t>
      </w:r>
      <w:r w:rsidR="00A23444">
        <w:rPr>
          <w:rFonts w:ascii="Times New Roman" w:hAnsi="Times New Roman" w:cs="Times New Roman"/>
          <w:i/>
          <w:iCs/>
        </w:rPr>
        <w:t>P</w:t>
      </w:r>
      <w:r w:rsidR="00111551" w:rsidRPr="00640EF9">
        <w:rPr>
          <w:rFonts w:ascii="Times New Roman" w:hAnsi="Times New Roman" w:cs="Times New Roman"/>
          <w:i/>
          <w:iCs/>
        </w:rPr>
        <w:t xml:space="preserve">rogressions </w:t>
      </w:r>
      <w:r w:rsidR="00A23444">
        <w:rPr>
          <w:rFonts w:ascii="Times New Roman" w:hAnsi="Times New Roman" w:cs="Times New Roman"/>
          <w:i/>
          <w:iCs/>
        </w:rPr>
        <w:t>B</w:t>
      </w:r>
      <w:r w:rsidR="00111551" w:rsidRPr="00640EF9">
        <w:rPr>
          <w:rFonts w:ascii="Times New Roman" w:hAnsi="Times New Roman" w:cs="Times New Roman"/>
          <w:i/>
          <w:iCs/>
        </w:rPr>
        <w:t xml:space="preserve">ehind </w:t>
      </w:r>
      <w:r w:rsidR="00A23444">
        <w:rPr>
          <w:rFonts w:ascii="Times New Roman" w:hAnsi="Times New Roman" w:cs="Times New Roman"/>
          <w:i/>
          <w:iCs/>
        </w:rPr>
        <w:t>O</w:t>
      </w:r>
      <w:r w:rsidR="00111551" w:rsidRPr="00640EF9">
        <w:rPr>
          <w:rFonts w:ascii="Times New Roman" w:hAnsi="Times New Roman" w:cs="Times New Roman"/>
          <w:i/>
          <w:iCs/>
        </w:rPr>
        <w:t xml:space="preserve">vert </w:t>
      </w:r>
      <w:r w:rsidR="00A23444">
        <w:rPr>
          <w:rFonts w:ascii="Times New Roman" w:hAnsi="Times New Roman" w:cs="Times New Roman"/>
          <w:i/>
          <w:iCs/>
        </w:rPr>
        <w:t>P</w:t>
      </w:r>
      <w:r w:rsidR="00111551" w:rsidRPr="00640EF9">
        <w:rPr>
          <w:rFonts w:ascii="Times New Roman" w:hAnsi="Times New Roman" w:cs="Times New Roman"/>
          <w:i/>
          <w:iCs/>
        </w:rPr>
        <w:t>lots</w:t>
      </w:r>
      <w:r w:rsidR="00111551" w:rsidRPr="00640EF9">
        <w:rPr>
          <w:rFonts w:ascii="Times New Roman" w:hAnsi="Times New Roman" w:cs="Times New Roman"/>
        </w:rPr>
        <w:t>, Shen already</w:t>
      </w:r>
      <w:r w:rsidR="00111551" w:rsidRPr="00640EF9">
        <w:rPr>
          <w:rFonts w:ascii="Times New Roman" w:hAnsi="Times New Roman" w:cs="Times New Roman"/>
          <w:lang w:val="en-US"/>
        </w:rPr>
        <w:t xml:space="preserve"> </w:t>
      </w:r>
      <w:r w:rsidR="00111551" w:rsidRPr="00640EF9">
        <w:rPr>
          <w:rFonts w:ascii="Times New Roman" w:hAnsi="Times New Roman" w:cs="Times New Roman"/>
          <w:lang w:val="en-KR"/>
        </w:rPr>
        <w:t xml:space="preserve">extensively illustrated </w:t>
      </w:r>
      <w:r w:rsidR="00111551" w:rsidRPr="00640EF9">
        <w:rPr>
          <w:rFonts w:ascii="Times New Roman" w:hAnsi="Times New Roman" w:cs="Times New Roman"/>
          <w:lang w:val="en-US"/>
        </w:rPr>
        <w:t>her</w:t>
      </w:r>
      <w:r w:rsidR="00111551" w:rsidRPr="00640EF9">
        <w:rPr>
          <w:rFonts w:ascii="Times New Roman" w:hAnsi="Times New Roman" w:cs="Times New Roman"/>
          <w:lang w:val="en-KR"/>
        </w:rPr>
        <w:t xml:space="preserve"> analytical method</w:t>
      </w:r>
      <w:r w:rsidR="00111551" w:rsidRPr="00640EF9">
        <w:rPr>
          <w:rFonts w:ascii="Times New Roman" w:hAnsi="Times New Roman" w:cs="Times New Roman"/>
          <w:lang w:val="en-US"/>
        </w:rPr>
        <w:t>,</w:t>
      </w:r>
      <w:r w:rsidR="00111551" w:rsidRPr="00640EF9">
        <w:rPr>
          <w:rFonts w:ascii="Times New Roman" w:hAnsi="Times New Roman" w:cs="Times New Roman"/>
          <w:lang w:val="en-KR"/>
        </w:rPr>
        <w:t xml:space="preserve"> taking into account concepts from narratology and stylistics that </w:t>
      </w:r>
      <w:r w:rsidR="00111551" w:rsidRPr="00640EF9">
        <w:rPr>
          <w:rFonts w:ascii="Times New Roman" w:hAnsi="Times New Roman" w:cs="Times New Roman"/>
          <w:lang w:val="en-US"/>
        </w:rPr>
        <w:t>she</w:t>
      </w:r>
      <w:r w:rsidR="00111551" w:rsidRPr="00640EF9">
        <w:rPr>
          <w:rFonts w:ascii="Times New Roman" w:hAnsi="Times New Roman" w:cs="Times New Roman"/>
          <w:lang w:val="en-KR"/>
        </w:rPr>
        <w:t xml:space="preserve"> put at work in synergy.</w:t>
      </w:r>
      <w:r w:rsidR="00111551" w:rsidRPr="00640EF9">
        <w:rPr>
          <w:rFonts w:ascii="Times New Roman" w:hAnsi="Times New Roman" w:cs="Times New Roman"/>
          <w:lang w:val="en-US"/>
        </w:rPr>
        <w:t xml:space="preserve"> The essay </w:t>
      </w:r>
      <w:r w:rsidR="00111551" w:rsidRPr="00640EF9">
        <w:rPr>
          <w:rFonts w:ascii="Times New Roman" w:hAnsi="Times New Roman" w:cs="Times New Roman"/>
        </w:rPr>
        <w:t>“‘Covert Progression</w:t>
      </w:r>
      <w:r w:rsidR="00111551" w:rsidRPr="00640EF9">
        <w:rPr>
          <w:rFonts w:ascii="Times New Roman" w:hAnsi="Times New Roman" w:cs="Times New Roman"/>
          <w:lang w:val="en-US"/>
        </w:rPr>
        <w:t>’</w:t>
      </w:r>
      <w:r w:rsidR="00111551" w:rsidRPr="00640EF9">
        <w:rPr>
          <w:rFonts w:ascii="Times New Roman" w:hAnsi="Times New Roman" w:cs="Times New Roman"/>
        </w:rPr>
        <w:t xml:space="preserve"> and Dual Narrative Dynamics” is a step further in clarifying how decades of literary criticism can be modelled into </w:t>
      </w:r>
      <w:r w:rsidR="00D84C79" w:rsidRPr="00640EF9">
        <w:rPr>
          <w:rFonts w:ascii="Times New Roman" w:hAnsi="Times New Roman" w:cs="Times New Roman"/>
        </w:rPr>
        <w:t xml:space="preserve">an “interpretation protocol” </w:t>
      </w:r>
      <w:r w:rsidR="00640EF9" w:rsidRPr="00640EF9">
        <w:rPr>
          <w:rFonts w:ascii="Times New Roman" w:hAnsi="Times New Roman" w:cs="Times New Roman"/>
          <w:noProof/>
        </w:rPr>
        <w:t>(Liu)</w:t>
      </w:r>
      <w:r w:rsidR="00111551" w:rsidRPr="00640EF9">
        <w:rPr>
          <w:rFonts w:ascii="Times New Roman" w:hAnsi="Times New Roman" w:cs="Times New Roman"/>
        </w:rPr>
        <w:t xml:space="preserve"> useful to sta</w:t>
      </w:r>
      <w:r w:rsidR="00F41640" w:rsidRPr="00640EF9">
        <w:rPr>
          <w:rFonts w:ascii="Times New Roman" w:hAnsi="Times New Roman" w:cs="Times New Roman"/>
        </w:rPr>
        <w:t>r</w:t>
      </w:r>
      <w:r w:rsidR="00111551" w:rsidRPr="00640EF9">
        <w:rPr>
          <w:rFonts w:ascii="Times New Roman" w:hAnsi="Times New Roman" w:cs="Times New Roman"/>
        </w:rPr>
        <w:t>t exploring the complexity of literary texts</w:t>
      </w:r>
      <w:r w:rsidR="00DD214E">
        <w:rPr>
          <w:rFonts w:ascii="Times New Roman" w:hAnsi="Times New Roman" w:cs="Times New Roman"/>
        </w:rPr>
        <w:t xml:space="preserve">. A model that could inform the learning process of both humans </w:t>
      </w:r>
      <w:r w:rsidR="00A23444">
        <w:rPr>
          <w:rFonts w:ascii="Times New Roman" w:hAnsi="Times New Roman" w:cs="Times New Roman"/>
          <w:noProof/>
        </w:rPr>
        <w:t>(cf. Herman et al.)</w:t>
      </w:r>
      <w:r w:rsidR="00DD214E">
        <w:rPr>
          <w:rFonts w:ascii="Times New Roman" w:hAnsi="Times New Roman" w:cs="Times New Roman"/>
        </w:rPr>
        <w:t xml:space="preserve"> and machines</w:t>
      </w:r>
      <w:r w:rsidR="00D303AA">
        <w:rPr>
          <w:rFonts w:ascii="Times New Roman" w:hAnsi="Times New Roman" w:cs="Times New Roman"/>
        </w:rPr>
        <w:t xml:space="preserve"> </w:t>
      </w:r>
      <w:r w:rsidR="00D303AA">
        <w:rPr>
          <w:rFonts w:ascii="Times New Roman" w:hAnsi="Times New Roman" w:cs="Times New Roman"/>
          <w:noProof/>
        </w:rPr>
        <w:t>(cf. McCarty; Flanders and Jannidis)</w:t>
      </w:r>
      <w:r w:rsidR="00111551" w:rsidRPr="00640EF9">
        <w:rPr>
          <w:rFonts w:ascii="Times New Roman" w:hAnsi="Times New Roman" w:cs="Times New Roman"/>
        </w:rPr>
        <w:t>.</w:t>
      </w:r>
    </w:p>
    <w:p w14:paraId="3BE230A9" w14:textId="1325A043" w:rsidR="006E3059" w:rsidRDefault="00A64D42" w:rsidP="00FD4037">
      <w:pPr>
        <w:spacing w:line="480" w:lineRule="auto"/>
        <w:ind w:firstLine="720"/>
        <w:jc w:val="both"/>
        <w:rPr>
          <w:rFonts w:ascii="Times New Roman" w:hAnsi="Times New Roman" w:cs="Times New Roman"/>
        </w:rPr>
      </w:pPr>
      <w:r w:rsidRPr="00A64D42">
        <w:rPr>
          <w:rFonts w:ascii="Times New Roman" w:hAnsi="Times New Roman" w:cs="Times New Roman"/>
        </w:rPr>
        <w:t xml:space="preserve">Shen explicitly </w:t>
      </w:r>
      <w:r>
        <w:rPr>
          <w:rFonts w:ascii="Times New Roman" w:hAnsi="Times New Roman" w:cs="Times New Roman"/>
        </w:rPr>
        <w:t>presents</w:t>
      </w:r>
      <w:r w:rsidRPr="00A64D42">
        <w:rPr>
          <w:rFonts w:ascii="Times New Roman" w:hAnsi="Times New Roman" w:cs="Times New Roman"/>
        </w:rPr>
        <w:t xml:space="preserve"> interpretive process</w:t>
      </w:r>
      <w:r>
        <w:rPr>
          <w:rFonts w:ascii="Times New Roman" w:hAnsi="Times New Roman" w:cs="Times New Roman"/>
        </w:rPr>
        <w:t>es</w:t>
      </w:r>
      <w:r w:rsidRPr="00A64D42">
        <w:rPr>
          <w:rFonts w:ascii="Times New Roman" w:hAnsi="Times New Roman" w:cs="Times New Roman"/>
        </w:rPr>
        <w:t xml:space="preserve"> that go beyond textual elements, linking them to historical context, authorial traits, and literary conventions.</w:t>
      </w:r>
      <w:r w:rsidR="00223CB0">
        <w:rPr>
          <w:rFonts w:ascii="Times New Roman" w:hAnsi="Times New Roman" w:cs="Times New Roman"/>
        </w:rPr>
        <w:t xml:space="preserve"> Accounting for these elements in close reading is often a challenge for both students and computers alike, because they require a knowledge extending beyond the boundaries of the text under scrutiny.</w:t>
      </w:r>
      <w:r w:rsidRPr="00A64D42">
        <w:rPr>
          <w:rFonts w:ascii="Times New Roman" w:hAnsi="Times New Roman" w:cs="Times New Roman"/>
        </w:rPr>
        <w:t xml:space="preserve"> </w:t>
      </w:r>
      <w:r w:rsidR="006E3059">
        <w:rPr>
          <w:rFonts w:ascii="Times New Roman" w:hAnsi="Times New Roman" w:cs="Times New Roman"/>
        </w:rPr>
        <w:t xml:space="preserve">In other words, having access to the right kind of contextual information and making meaningful connections. For students, this means spending a lot of time reading secondary sources and creating mental maps that will help them interpret the text. For computers, it means being fed additional corpora of texts and a set of rules to process them when required, based on certain </w:t>
      </w:r>
      <w:r w:rsidR="006E3059">
        <w:rPr>
          <w:rFonts w:ascii="Times New Roman" w:hAnsi="Times New Roman" w:cs="Times New Roman"/>
        </w:rPr>
        <w:lastRenderedPageBreak/>
        <w:t>features of the analyzed text</w:t>
      </w:r>
      <w:r w:rsidR="0075330C">
        <w:rPr>
          <w:rFonts w:ascii="Times New Roman" w:hAnsi="Times New Roman" w:cs="Times New Roman"/>
        </w:rPr>
        <w:t xml:space="preserve"> or questions posed by the critic</w:t>
      </w:r>
      <w:r w:rsidR="006E3059">
        <w:rPr>
          <w:rFonts w:ascii="Times New Roman" w:hAnsi="Times New Roman" w:cs="Times New Roman"/>
        </w:rPr>
        <w:t>.</w:t>
      </w:r>
      <w:r w:rsidR="000D2D69">
        <w:rPr>
          <w:rFonts w:ascii="Times New Roman" w:hAnsi="Times New Roman" w:cs="Times New Roman"/>
        </w:rPr>
        <w:t xml:space="preserve"> In both cases, a good literary theory is essential in order to know what kind of information to look for and how to use it.</w:t>
      </w:r>
    </w:p>
    <w:p w14:paraId="27BA8512" w14:textId="3EF5DEEC" w:rsidR="00111551" w:rsidRPr="00640EF9" w:rsidRDefault="00A64D42" w:rsidP="00FD4037">
      <w:pPr>
        <w:spacing w:line="480" w:lineRule="auto"/>
        <w:ind w:firstLine="720"/>
        <w:jc w:val="both"/>
        <w:rPr>
          <w:rFonts w:ascii="Times New Roman" w:hAnsi="Times New Roman" w:cs="Times New Roman"/>
        </w:rPr>
      </w:pPr>
      <w:proofErr w:type="gramStart"/>
      <w:r w:rsidRPr="00A64D42">
        <w:rPr>
          <w:rFonts w:ascii="Times New Roman" w:hAnsi="Times New Roman" w:cs="Times New Roman"/>
        </w:rPr>
        <w:t>Similarly</w:t>
      </w:r>
      <w:proofErr w:type="gramEnd"/>
      <w:r w:rsidRPr="00A64D42">
        <w:rPr>
          <w:rFonts w:ascii="Times New Roman" w:hAnsi="Times New Roman" w:cs="Times New Roman"/>
        </w:rPr>
        <w:t xml:space="preserve"> to how </w:t>
      </w:r>
      <w:r w:rsidR="00B212C9">
        <w:rPr>
          <w:rFonts w:ascii="Times New Roman" w:hAnsi="Times New Roman" w:cs="Times New Roman"/>
        </w:rPr>
        <w:t xml:space="preserve">folklore studies and </w:t>
      </w:r>
      <w:r w:rsidRPr="00A64D42">
        <w:rPr>
          <w:rFonts w:ascii="Times New Roman" w:hAnsi="Times New Roman" w:cs="Times New Roman"/>
        </w:rPr>
        <w:t>narratology made explicit and formalized the dynamics of plot, “covert progression” is a useful model for thematic interpretation.</w:t>
      </w:r>
      <w:r>
        <w:rPr>
          <w:rFonts w:ascii="Times New Roman" w:hAnsi="Times New Roman" w:cs="Times New Roman"/>
        </w:rPr>
        <w:t xml:space="preserve"> </w:t>
      </w:r>
      <w:r w:rsidR="00D203FF" w:rsidRPr="00640EF9">
        <w:rPr>
          <w:rFonts w:ascii="Times New Roman" w:hAnsi="Times New Roman" w:cs="Times New Roman"/>
        </w:rPr>
        <w:t xml:space="preserve">I think this is a very </w:t>
      </w:r>
      <w:r w:rsidR="00640EF9" w:rsidRPr="00640EF9">
        <w:rPr>
          <w:rFonts w:ascii="Times New Roman" w:hAnsi="Times New Roman" w:cs="Times New Roman"/>
        </w:rPr>
        <w:t xml:space="preserve">positive aspect of Shen’s theory and I would like to summarize her model in </w:t>
      </w:r>
      <w:r w:rsidR="00CA5F15">
        <w:rPr>
          <w:rFonts w:ascii="Times New Roman" w:hAnsi="Times New Roman" w:cs="Times New Roman"/>
        </w:rPr>
        <w:t>more pedagogical</w:t>
      </w:r>
      <w:r w:rsidR="00640EF9" w:rsidRPr="00640EF9">
        <w:rPr>
          <w:rFonts w:ascii="Times New Roman" w:hAnsi="Times New Roman" w:cs="Times New Roman"/>
        </w:rPr>
        <w:t xml:space="preserve"> terms</w:t>
      </w:r>
      <w:r w:rsidR="00B212C9">
        <w:rPr>
          <w:rFonts w:ascii="Times New Roman" w:hAnsi="Times New Roman" w:cs="Times New Roman"/>
        </w:rPr>
        <w:t xml:space="preserve"> –</w:t>
      </w:r>
      <w:r w:rsidR="00CA5F15">
        <w:rPr>
          <w:rFonts w:ascii="Times New Roman" w:hAnsi="Times New Roman" w:cs="Times New Roman"/>
        </w:rPr>
        <w:t xml:space="preserve"> departing from her fifteen theses</w:t>
      </w:r>
      <w:r w:rsidR="00B212C9">
        <w:rPr>
          <w:rFonts w:ascii="Times New Roman" w:hAnsi="Times New Roman" w:cs="Times New Roman"/>
        </w:rPr>
        <w:t xml:space="preserve"> –</w:t>
      </w:r>
      <w:r w:rsidR="00815E71">
        <w:rPr>
          <w:rFonts w:ascii="Times New Roman" w:hAnsi="Times New Roman" w:cs="Times New Roman"/>
        </w:rPr>
        <w:t xml:space="preserve"> in order to show how it can be useful for teaching step-by-step how to perform a thematic critical reading of a literary text</w:t>
      </w:r>
      <w:r w:rsidR="00640EF9" w:rsidRPr="00640EF9">
        <w:rPr>
          <w:rFonts w:ascii="Times New Roman" w:hAnsi="Times New Roman" w:cs="Times New Roman"/>
        </w:rPr>
        <w:t>.</w:t>
      </w:r>
      <w:r w:rsidR="00815E71">
        <w:rPr>
          <w:rFonts w:ascii="Times New Roman" w:hAnsi="Times New Roman" w:cs="Times New Roman"/>
        </w:rPr>
        <w:t xml:space="preserve"> </w:t>
      </w:r>
      <w:r w:rsidR="00EA1C31">
        <w:rPr>
          <w:rFonts w:ascii="Times New Roman" w:hAnsi="Times New Roman" w:cs="Times New Roman"/>
        </w:rPr>
        <w:t>Interestingly, Shen’s model can be used not only with students but with computers as well, providing an operative model translatable into instructions for machine reading</w:t>
      </w:r>
      <w:r w:rsidR="003641CE">
        <w:rPr>
          <w:rFonts w:ascii="Times New Roman" w:hAnsi="Times New Roman" w:cs="Times New Roman"/>
        </w:rPr>
        <w:t xml:space="preserve"> </w:t>
      </w:r>
      <w:r w:rsidR="00BC3C78">
        <w:rPr>
          <w:rFonts w:ascii="Times New Roman" w:hAnsi="Times New Roman" w:cs="Times New Roman"/>
          <w:noProof/>
        </w:rPr>
        <w:t>(Hayles; Kestemont and Herman)</w:t>
      </w:r>
      <w:r w:rsidR="00EA1C31">
        <w:rPr>
          <w:rFonts w:ascii="Times New Roman" w:hAnsi="Times New Roman" w:cs="Times New Roman"/>
        </w:rPr>
        <w:t xml:space="preserve">. </w:t>
      </w:r>
    </w:p>
    <w:p w14:paraId="1A250C8C" w14:textId="77777777" w:rsidR="00C76B35" w:rsidRDefault="00C76B35" w:rsidP="00B65931">
      <w:pPr>
        <w:spacing w:line="480" w:lineRule="auto"/>
        <w:jc w:val="both"/>
        <w:rPr>
          <w:rFonts w:ascii="Times New Roman" w:hAnsi="Times New Roman" w:cs="Times New Roman"/>
        </w:rPr>
      </w:pPr>
      <w:r>
        <w:rPr>
          <w:rFonts w:ascii="Times New Roman" w:hAnsi="Times New Roman" w:cs="Times New Roman"/>
        </w:rPr>
        <w:tab/>
        <w:t>The steps to be followed are:</w:t>
      </w:r>
    </w:p>
    <w:p w14:paraId="34A051D7" w14:textId="468DA1ED" w:rsidR="00C76B35" w:rsidRDefault="00C76B35" w:rsidP="00C76B35">
      <w:pPr>
        <w:pStyle w:val="ListParagraph"/>
        <w:numPr>
          <w:ilvl w:val="0"/>
          <w:numId w:val="2"/>
        </w:numPr>
        <w:spacing w:line="480" w:lineRule="auto"/>
        <w:jc w:val="both"/>
        <w:rPr>
          <w:rFonts w:cs="Times New Roman"/>
        </w:rPr>
      </w:pPr>
      <w:r w:rsidRPr="00C76B35">
        <w:rPr>
          <w:rFonts w:cs="Times New Roman"/>
        </w:rPr>
        <w:t xml:space="preserve">individuate </w:t>
      </w:r>
      <w:r w:rsidR="00A72F84" w:rsidRPr="00640EF9">
        <w:rPr>
          <w:rFonts w:cs="Times New Roman"/>
          <w:lang w:val="en-US"/>
        </w:rPr>
        <w:t>odd, puzzling, trivial or digressive</w:t>
      </w:r>
      <w:r w:rsidR="00A72F84" w:rsidRPr="00640EF9">
        <w:rPr>
          <w:rFonts w:cs="Times New Roman"/>
        </w:rPr>
        <w:t xml:space="preserve"> linguistic choices</w:t>
      </w:r>
      <w:r w:rsidR="00A72F84">
        <w:rPr>
          <w:rFonts w:cs="Times New Roman"/>
        </w:rPr>
        <w:t xml:space="preserve"> (“recalcitrant materials,” Phelan)</w:t>
      </w:r>
      <w:r>
        <w:rPr>
          <w:rFonts w:cs="Times New Roman"/>
        </w:rPr>
        <w:t xml:space="preserve">, </w:t>
      </w:r>
      <w:r w:rsidRPr="00C76B35">
        <w:rPr>
          <w:rFonts w:cs="Times New Roman"/>
        </w:rPr>
        <w:t>or peripheral details;</w:t>
      </w:r>
    </w:p>
    <w:p w14:paraId="5BC435DC" w14:textId="3948F715" w:rsidR="00C76B35" w:rsidRDefault="00C76B35" w:rsidP="00C76B35">
      <w:pPr>
        <w:pStyle w:val="ListParagraph"/>
        <w:numPr>
          <w:ilvl w:val="0"/>
          <w:numId w:val="2"/>
        </w:numPr>
        <w:spacing w:line="480" w:lineRule="auto"/>
        <w:jc w:val="both"/>
        <w:rPr>
          <w:rFonts w:cs="Times New Roman"/>
        </w:rPr>
      </w:pPr>
      <w:r>
        <w:rPr>
          <w:rFonts w:cs="Times New Roman"/>
        </w:rPr>
        <w:t>c</w:t>
      </w:r>
      <w:r w:rsidRPr="00C76B35">
        <w:rPr>
          <w:rFonts w:cs="Times New Roman"/>
        </w:rPr>
        <w:t>heck if they appear throughout the text</w:t>
      </w:r>
      <w:r w:rsidR="00AF713B">
        <w:rPr>
          <w:rFonts w:cs="Times New Roman"/>
        </w:rPr>
        <w:t xml:space="preserve"> (this process may require many </w:t>
      </w:r>
      <w:proofErr w:type="spellStart"/>
      <w:r w:rsidR="00AF713B">
        <w:rPr>
          <w:rFonts w:cs="Times New Roman"/>
        </w:rPr>
        <w:t>rereadings</w:t>
      </w:r>
      <w:proofErr w:type="spellEnd"/>
      <w:r w:rsidR="00AF713B">
        <w:rPr>
          <w:rFonts w:cs="Times New Roman"/>
        </w:rPr>
        <w:t xml:space="preserve"> because </w:t>
      </w:r>
      <w:r w:rsidR="00396F76">
        <w:rPr>
          <w:rFonts w:cs="Times New Roman"/>
        </w:rPr>
        <w:t>newfound</w:t>
      </w:r>
      <w:r w:rsidR="00AF713B">
        <w:rPr>
          <w:rFonts w:cs="Times New Roman"/>
        </w:rPr>
        <w:t xml:space="preserve"> material can suggest </w:t>
      </w:r>
      <w:r w:rsidR="00396F76">
        <w:rPr>
          <w:rFonts w:cs="Times New Roman"/>
        </w:rPr>
        <w:t>looking</w:t>
      </w:r>
      <w:r w:rsidR="00AF713B">
        <w:rPr>
          <w:rFonts w:cs="Times New Roman"/>
        </w:rPr>
        <w:t xml:space="preserve"> at other aspects)</w:t>
      </w:r>
      <w:r w:rsidRPr="00C76B35">
        <w:rPr>
          <w:rFonts w:cs="Times New Roman"/>
        </w:rPr>
        <w:t>;</w:t>
      </w:r>
    </w:p>
    <w:p w14:paraId="0BF19EE1" w14:textId="63EEA8F6" w:rsidR="00C76B35" w:rsidRDefault="00C76B35" w:rsidP="00C76B35">
      <w:pPr>
        <w:pStyle w:val="ListParagraph"/>
        <w:numPr>
          <w:ilvl w:val="0"/>
          <w:numId w:val="2"/>
        </w:numPr>
        <w:spacing w:line="480" w:lineRule="auto"/>
        <w:jc w:val="both"/>
        <w:rPr>
          <w:rFonts w:cs="Times New Roman"/>
        </w:rPr>
      </w:pPr>
      <w:r>
        <w:rPr>
          <w:rFonts w:cs="Times New Roman"/>
          <w:bCs/>
        </w:rPr>
        <w:t>i</w:t>
      </w:r>
      <w:r w:rsidRPr="00C76B35">
        <w:rPr>
          <w:rFonts w:cs="Times New Roman"/>
          <w:bCs/>
        </w:rPr>
        <w:t>f yes, outline the event structure of the covert progression</w:t>
      </w:r>
      <w:r w:rsidR="00281CFF">
        <w:rPr>
          <w:rFonts w:cs="Times New Roman"/>
          <w:bCs/>
        </w:rPr>
        <w:t>, following the appearance of the recalcitrant materials</w:t>
      </w:r>
      <w:r w:rsidRPr="00C76B35">
        <w:rPr>
          <w:rFonts w:cs="Times New Roman"/>
          <w:bCs/>
        </w:rPr>
        <w:t>;</w:t>
      </w:r>
    </w:p>
    <w:p w14:paraId="0C78E969" w14:textId="77777777" w:rsidR="00C76B35" w:rsidRDefault="00C76B35" w:rsidP="00C76B35">
      <w:pPr>
        <w:pStyle w:val="ListParagraph"/>
        <w:numPr>
          <w:ilvl w:val="0"/>
          <w:numId w:val="2"/>
        </w:numPr>
        <w:spacing w:line="480" w:lineRule="auto"/>
        <w:jc w:val="both"/>
        <w:rPr>
          <w:rFonts w:cs="Times New Roman"/>
        </w:rPr>
      </w:pPr>
      <w:r w:rsidRPr="00C76B35">
        <w:rPr>
          <w:rFonts w:cs="Times New Roman"/>
        </w:rPr>
        <w:t xml:space="preserve">consider why </w:t>
      </w:r>
      <w:r>
        <w:rPr>
          <w:rFonts w:cs="Times New Roman"/>
        </w:rPr>
        <w:t xml:space="preserve">the identified elements </w:t>
      </w:r>
      <w:r w:rsidRPr="00C76B35">
        <w:rPr>
          <w:rFonts w:cs="Times New Roman"/>
        </w:rPr>
        <w:t>are not part of the overt plot</w:t>
      </w:r>
      <w:r>
        <w:rPr>
          <w:rFonts w:cs="Times New Roman"/>
        </w:rPr>
        <w:t>;</w:t>
      </w:r>
    </w:p>
    <w:p w14:paraId="626BBED4" w14:textId="3FFF0B0B" w:rsidR="00C76B35" w:rsidRPr="00C76B35" w:rsidRDefault="00C76B35" w:rsidP="00C76B35">
      <w:pPr>
        <w:pStyle w:val="ListParagraph"/>
        <w:numPr>
          <w:ilvl w:val="0"/>
          <w:numId w:val="2"/>
        </w:numPr>
        <w:spacing w:line="480" w:lineRule="auto"/>
        <w:jc w:val="both"/>
        <w:rPr>
          <w:rFonts w:cs="Times New Roman"/>
        </w:rPr>
      </w:pPr>
      <w:r>
        <w:rPr>
          <w:rFonts w:cs="Times New Roman"/>
        </w:rPr>
        <w:t>f</w:t>
      </w:r>
      <w:r w:rsidRPr="00C76B35">
        <w:rPr>
          <w:rFonts w:cs="Times New Roman"/>
        </w:rPr>
        <w:t>ind contextual explanation</w:t>
      </w:r>
      <w:r>
        <w:rPr>
          <w:rFonts w:cs="Times New Roman"/>
        </w:rPr>
        <w:t>s</w:t>
      </w:r>
      <w:r w:rsidRPr="00C76B35">
        <w:rPr>
          <w:rFonts w:cs="Times New Roman"/>
        </w:rPr>
        <w:t xml:space="preserve"> </w:t>
      </w:r>
      <w:r w:rsidR="00F80E03">
        <w:rPr>
          <w:rFonts w:cs="Times New Roman"/>
        </w:rPr>
        <w:t>(</w:t>
      </w:r>
      <w:r w:rsidRPr="00C76B35">
        <w:rPr>
          <w:rFonts w:cs="Times New Roman"/>
        </w:rPr>
        <w:t>authorial, historical, intertextual</w:t>
      </w:r>
      <w:r w:rsidR="00F80E03">
        <w:rPr>
          <w:rFonts w:cs="Times New Roman"/>
        </w:rPr>
        <w:t>) that can guide the interpretation</w:t>
      </w:r>
      <w:r w:rsidRPr="00C76B35">
        <w:rPr>
          <w:rFonts w:cs="Times New Roman"/>
        </w:rPr>
        <w:t>.</w:t>
      </w:r>
      <w:r w:rsidR="00640EF9" w:rsidRPr="00C76B35">
        <w:rPr>
          <w:rFonts w:cs="Times New Roman"/>
        </w:rPr>
        <w:tab/>
      </w:r>
    </w:p>
    <w:p w14:paraId="47561997" w14:textId="08692ED1" w:rsidR="00B65931" w:rsidRDefault="00835D48" w:rsidP="00B65931">
      <w:pPr>
        <w:spacing w:line="480" w:lineRule="auto"/>
        <w:jc w:val="both"/>
        <w:rPr>
          <w:rFonts w:ascii="Times New Roman" w:hAnsi="Times New Roman" w:cs="Times New Roman"/>
        </w:rPr>
      </w:pPr>
      <w:r>
        <w:rPr>
          <w:rFonts w:ascii="Times New Roman" w:hAnsi="Times New Roman" w:cs="Times New Roman"/>
        </w:rPr>
        <w:t>W</w:t>
      </w:r>
      <w:r w:rsidR="00640EF9" w:rsidRPr="00640EF9">
        <w:rPr>
          <w:rFonts w:ascii="Times New Roman" w:hAnsi="Times New Roman" w:cs="Times New Roman"/>
        </w:rPr>
        <w:t xml:space="preserve">hen finding </w:t>
      </w:r>
      <w:r w:rsidR="0096760E">
        <w:rPr>
          <w:rFonts w:ascii="Times New Roman" w:hAnsi="Times New Roman" w:cs="Times New Roman"/>
        </w:rPr>
        <w:t>recalcitrant materials</w:t>
      </w:r>
      <w:r>
        <w:rPr>
          <w:rFonts w:ascii="Times New Roman" w:hAnsi="Times New Roman" w:cs="Times New Roman"/>
        </w:rPr>
        <w:t>,</w:t>
      </w:r>
    </w:p>
    <w:p w14:paraId="59A02DE4" w14:textId="4D20A25A" w:rsidR="00640EF9" w:rsidRPr="00640EF9" w:rsidRDefault="00640EF9" w:rsidP="00B65931">
      <w:pPr>
        <w:spacing w:line="480" w:lineRule="auto"/>
        <w:ind w:left="720"/>
        <w:jc w:val="both"/>
        <w:rPr>
          <w:rFonts w:ascii="Times New Roman" w:hAnsi="Times New Roman" w:cs="Times New Roman"/>
        </w:rPr>
      </w:pPr>
      <w:r w:rsidRPr="00640EF9">
        <w:rPr>
          <w:rFonts w:ascii="Times New Roman" w:hAnsi="Times New Roman" w:cs="Times New Roman"/>
        </w:rPr>
        <w:t xml:space="preserve">one need </w:t>
      </w:r>
      <w:proofErr w:type="gramStart"/>
      <w:r w:rsidRPr="00640EF9">
        <w:rPr>
          <w:rFonts w:ascii="Times New Roman" w:hAnsi="Times New Roman" w:cs="Times New Roman"/>
        </w:rPr>
        <w:t>examine</w:t>
      </w:r>
      <w:proofErr w:type="gramEnd"/>
      <w:r w:rsidRPr="00640EF9">
        <w:rPr>
          <w:rFonts w:ascii="Times New Roman" w:hAnsi="Times New Roman" w:cs="Times New Roman"/>
        </w:rPr>
        <w:t xml:space="preserve"> carefully whether they interact with other linguistic choices in different parts of the text to convey implicitly a contrastive or even opposite kind of thematic meaning and to portray different character images. If the result of the </w:t>
      </w:r>
      <w:r w:rsidRPr="00640EF9">
        <w:rPr>
          <w:rFonts w:ascii="Times New Roman" w:hAnsi="Times New Roman" w:cs="Times New Roman"/>
        </w:rPr>
        <w:lastRenderedPageBreak/>
        <w:t>exploration is more or less validating, the analyst not only needs to carry out the stylistic analysis along the two different trajectories of signification (frequently adjusting the direction in the process of the analysis), but also needs to pay attention to the interaction between them.</w:t>
      </w:r>
      <w:r w:rsidR="00DB487E">
        <w:rPr>
          <w:rFonts w:ascii="Times New Roman" w:hAnsi="Times New Roman" w:cs="Times New Roman"/>
        </w:rPr>
        <w:t xml:space="preserve"> (Shen, </w:t>
      </w:r>
      <w:r w:rsidR="00DB487E" w:rsidRPr="00640EF9">
        <w:rPr>
          <w:rFonts w:ascii="Times New Roman" w:hAnsi="Times New Roman" w:cs="Times New Roman"/>
        </w:rPr>
        <w:t>“‘Covert Progression</w:t>
      </w:r>
      <w:r w:rsidR="00DB487E" w:rsidRPr="00640EF9">
        <w:rPr>
          <w:rFonts w:ascii="Times New Roman" w:hAnsi="Times New Roman" w:cs="Times New Roman"/>
          <w:lang w:val="en-US"/>
        </w:rPr>
        <w:t>’</w:t>
      </w:r>
      <w:r w:rsidR="00DB487E" w:rsidRPr="00640EF9">
        <w:rPr>
          <w:rFonts w:ascii="Times New Roman" w:hAnsi="Times New Roman" w:cs="Times New Roman"/>
        </w:rPr>
        <w:t xml:space="preserve"> and Dual Narrative Dynamics”</w:t>
      </w:r>
      <w:r w:rsidR="00DB487E">
        <w:rPr>
          <w:rFonts w:ascii="Times New Roman" w:hAnsi="Times New Roman" w:cs="Times New Roman"/>
        </w:rPr>
        <w:t>)</w:t>
      </w:r>
    </w:p>
    <w:p w14:paraId="506B0271" w14:textId="6AF6572C" w:rsidR="00386B9B" w:rsidRPr="00386B9B" w:rsidRDefault="006B501C" w:rsidP="00640EF9">
      <w:pPr>
        <w:spacing w:line="480" w:lineRule="auto"/>
        <w:jc w:val="both"/>
        <w:rPr>
          <w:rFonts w:ascii="Times New Roman" w:hAnsi="Times New Roman" w:cs="Times New Roman"/>
          <w:lang w:val="en-KR"/>
        </w:rPr>
      </w:pPr>
      <w:r>
        <w:rPr>
          <w:rFonts w:ascii="Times New Roman" w:hAnsi="Times New Roman" w:cs="Times New Roman"/>
        </w:rPr>
        <w:tab/>
        <w:t>Once the probability of having dual narrative dynamics is assessed, the analyst has to explore how they</w:t>
      </w:r>
      <w:r w:rsidRPr="006B501C">
        <w:rPr>
          <w:rFonts w:ascii="Times New Roman" w:hAnsi="Times New Roman" w:cs="Times New Roman"/>
        </w:rPr>
        <w:t xml:space="preserve"> interact with each other</w:t>
      </w:r>
      <w:r w:rsidR="008A2DD6">
        <w:rPr>
          <w:rFonts w:ascii="Times New Roman" w:hAnsi="Times New Roman" w:cs="Times New Roman"/>
        </w:rPr>
        <w:t xml:space="preserve"> –</w:t>
      </w:r>
      <w:r>
        <w:rPr>
          <w:rFonts w:ascii="Times New Roman" w:hAnsi="Times New Roman" w:cs="Times New Roman"/>
        </w:rPr>
        <w:t xml:space="preserve"> tending either towards </w:t>
      </w:r>
      <w:r w:rsidRPr="006B501C">
        <w:rPr>
          <w:rFonts w:ascii="Times New Roman" w:hAnsi="Times New Roman" w:cs="Times New Roman"/>
        </w:rPr>
        <w:t xml:space="preserve">harmonious complementation </w:t>
      </w:r>
      <w:r>
        <w:rPr>
          <w:rFonts w:ascii="Times New Roman" w:hAnsi="Times New Roman" w:cs="Times New Roman"/>
        </w:rPr>
        <w:t>or</w:t>
      </w:r>
      <w:r w:rsidRPr="006B501C">
        <w:rPr>
          <w:rFonts w:ascii="Times New Roman" w:hAnsi="Times New Roman" w:cs="Times New Roman"/>
        </w:rPr>
        <w:t xml:space="preserve"> drastic subversion</w:t>
      </w:r>
      <w:r w:rsidR="008A2DD6">
        <w:rPr>
          <w:rFonts w:ascii="Times New Roman" w:hAnsi="Times New Roman" w:cs="Times New Roman"/>
        </w:rPr>
        <w:t xml:space="preserve"> – and remembering that “‘</w:t>
      </w:r>
      <w:r w:rsidR="008A2DD6" w:rsidRPr="008A2DD6">
        <w:rPr>
          <w:rFonts w:ascii="Times New Roman" w:hAnsi="Times New Roman" w:cs="Times New Roman"/>
        </w:rPr>
        <w:t>covert progression</w:t>
      </w:r>
      <w:r w:rsidR="008A2DD6">
        <w:rPr>
          <w:rFonts w:ascii="Times New Roman" w:hAnsi="Times New Roman" w:cs="Times New Roman"/>
        </w:rPr>
        <w:t>’</w:t>
      </w:r>
      <w:r w:rsidR="008A2DD6" w:rsidRPr="008A2DD6">
        <w:rPr>
          <w:rFonts w:ascii="Times New Roman" w:hAnsi="Times New Roman" w:cs="Times New Roman"/>
        </w:rPr>
        <w:t xml:space="preserve"> is an undercurrent </w:t>
      </w:r>
      <w:r w:rsidR="008A2DD6" w:rsidRPr="008A2DD6">
        <w:rPr>
          <w:rFonts w:ascii="Times New Roman" w:hAnsi="Times New Roman" w:cs="Times New Roman"/>
          <w:i/>
        </w:rPr>
        <w:t>paralleling</w:t>
      </w:r>
      <w:r w:rsidR="008A2DD6" w:rsidRPr="008A2DD6">
        <w:rPr>
          <w:rFonts w:ascii="Times New Roman" w:hAnsi="Times New Roman" w:cs="Times New Roman"/>
        </w:rPr>
        <w:t xml:space="preserve"> the plot development, with the</w:t>
      </w:r>
      <w:r w:rsidR="008A2DD6" w:rsidRPr="008A2DD6">
        <w:rPr>
          <w:rFonts w:ascii="Times New Roman" w:hAnsi="Times New Roman" w:cs="Times New Roman"/>
          <w:i/>
        </w:rPr>
        <w:t xml:space="preserve"> same </w:t>
      </w:r>
      <w:r w:rsidR="008A2DD6" w:rsidRPr="008A2DD6">
        <w:rPr>
          <w:rFonts w:ascii="Times New Roman" w:hAnsi="Times New Roman" w:cs="Times New Roman"/>
        </w:rPr>
        <w:t xml:space="preserve">central character(s) and the </w:t>
      </w:r>
      <w:r w:rsidR="008A2DD6" w:rsidRPr="008A2DD6">
        <w:rPr>
          <w:rFonts w:ascii="Times New Roman" w:hAnsi="Times New Roman" w:cs="Times New Roman"/>
          <w:i/>
        </w:rPr>
        <w:t>same</w:t>
      </w:r>
      <w:r w:rsidR="008A2DD6" w:rsidRPr="008A2DD6">
        <w:rPr>
          <w:rFonts w:ascii="Times New Roman" w:hAnsi="Times New Roman" w:cs="Times New Roman"/>
        </w:rPr>
        <w:t xml:space="preserve"> events but implicitly conveying contrastive or opposite thematic significance</w:t>
      </w:r>
      <w:r w:rsidR="008A2DD6">
        <w:rPr>
          <w:rFonts w:ascii="Times New Roman" w:hAnsi="Times New Roman" w:cs="Times New Roman"/>
        </w:rPr>
        <w:t xml:space="preserve">” (Shen, </w:t>
      </w:r>
      <w:r w:rsidR="008A2DD6" w:rsidRPr="00640EF9">
        <w:rPr>
          <w:rFonts w:ascii="Times New Roman" w:hAnsi="Times New Roman" w:cs="Times New Roman"/>
        </w:rPr>
        <w:t>“‘Covert Progression</w:t>
      </w:r>
      <w:r w:rsidR="008A2DD6" w:rsidRPr="00640EF9">
        <w:rPr>
          <w:rFonts w:ascii="Times New Roman" w:hAnsi="Times New Roman" w:cs="Times New Roman"/>
          <w:lang w:val="en-US"/>
        </w:rPr>
        <w:t>’</w:t>
      </w:r>
      <w:r w:rsidR="008A2DD6" w:rsidRPr="00640EF9">
        <w:rPr>
          <w:rFonts w:ascii="Times New Roman" w:hAnsi="Times New Roman" w:cs="Times New Roman"/>
        </w:rPr>
        <w:t xml:space="preserve"> and Dual Narrative Dynamics”</w:t>
      </w:r>
      <w:r w:rsidR="008A2DD6">
        <w:rPr>
          <w:rFonts w:ascii="Times New Roman" w:hAnsi="Times New Roman" w:cs="Times New Roman"/>
        </w:rPr>
        <w:t>)</w:t>
      </w:r>
      <w:r>
        <w:rPr>
          <w:rFonts w:ascii="Times New Roman" w:hAnsi="Times New Roman" w:cs="Times New Roman"/>
        </w:rPr>
        <w:t xml:space="preserve">. In order to do so, </w:t>
      </w:r>
      <w:r w:rsidR="00386B9B">
        <w:rPr>
          <w:rFonts w:ascii="Times New Roman" w:hAnsi="Times New Roman" w:cs="Times New Roman"/>
        </w:rPr>
        <w:t>Seymour Chatman’s distinction between “</w:t>
      </w:r>
      <w:r w:rsidR="00386B9B" w:rsidRPr="00386B9B">
        <w:rPr>
          <w:rFonts w:ascii="Times New Roman" w:hAnsi="Times New Roman" w:cs="Times New Roman"/>
        </w:rPr>
        <w:t>plot of resolution” and “plot of revelation”</w:t>
      </w:r>
      <w:r w:rsidR="00A9215A">
        <w:rPr>
          <w:rFonts w:ascii="Times New Roman" w:hAnsi="Times New Roman" w:cs="Times New Roman"/>
        </w:rPr>
        <w:t xml:space="preserve"> can be useful:</w:t>
      </w:r>
      <w:r w:rsidR="00386B9B" w:rsidRPr="00386B9B">
        <w:rPr>
          <w:rFonts w:ascii="Times New Roman" w:hAnsi="Times New Roman" w:cs="Times New Roman"/>
        </w:rPr>
        <w:t xml:space="preserve"> </w:t>
      </w:r>
      <w:r w:rsidR="00A9215A">
        <w:rPr>
          <w:rFonts w:ascii="Times New Roman" w:hAnsi="Times New Roman" w:cs="Times New Roman"/>
        </w:rPr>
        <w:t>cases in which</w:t>
      </w:r>
      <w:r w:rsidR="007E5377">
        <w:rPr>
          <w:rFonts w:ascii="Times New Roman" w:hAnsi="Times New Roman" w:cs="Times New Roman"/>
        </w:rPr>
        <w:t xml:space="preserve"> </w:t>
      </w:r>
      <w:r w:rsidR="00386B9B">
        <w:rPr>
          <w:rFonts w:ascii="Times New Roman" w:hAnsi="Times New Roman" w:cs="Times New Roman"/>
        </w:rPr>
        <w:t xml:space="preserve">events </w:t>
      </w:r>
      <w:r w:rsidR="007E5377">
        <w:rPr>
          <w:rFonts w:ascii="Times New Roman" w:hAnsi="Times New Roman" w:cs="Times New Roman"/>
        </w:rPr>
        <w:t xml:space="preserve">are causally related and </w:t>
      </w:r>
      <w:r w:rsidR="00386B9B" w:rsidRPr="00386B9B">
        <w:rPr>
          <w:rFonts w:ascii="Times New Roman" w:hAnsi="Times New Roman" w:cs="Times New Roman"/>
        </w:rPr>
        <w:t>progress toward</w:t>
      </w:r>
      <w:r w:rsidR="00386B9B">
        <w:rPr>
          <w:rFonts w:ascii="Times New Roman" w:hAnsi="Times New Roman" w:cs="Times New Roman"/>
        </w:rPr>
        <w:t>s</w:t>
      </w:r>
      <w:r w:rsidR="00386B9B" w:rsidRPr="00386B9B">
        <w:rPr>
          <w:rFonts w:ascii="Times New Roman" w:hAnsi="Times New Roman" w:cs="Times New Roman"/>
        </w:rPr>
        <w:t xml:space="preserve"> a denouement, marked by a process of change</w:t>
      </w:r>
      <w:r w:rsidR="00386B9B">
        <w:rPr>
          <w:rFonts w:ascii="Times New Roman" w:hAnsi="Times New Roman" w:cs="Times New Roman"/>
        </w:rPr>
        <w:t xml:space="preserve">, </w:t>
      </w:r>
      <w:r w:rsidR="00AD1617">
        <w:rPr>
          <w:rFonts w:ascii="Times New Roman" w:hAnsi="Times New Roman" w:cs="Times New Roman"/>
        </w:rPr>
        <w:t>vs.</w:t>
      </w:r>
      <w:r w:rsidR="00386B9B">
        <w:rPr>
          <w:rFonts w:ascii="Times New Roman" w:hAnsi="Times New Roman" w:cs="Times New Roman"/>
        </w:rPr>
        <w:t xml:space="preserve"> cases in which</w:t>
      </w:r>
      <w:r w:rsidR="00386B9B" w:rsidRPr="00386B9B">
        <w:rPr>
          <w:rFonts w:ascii="Times New Roman" w:hAnsi="Times New Roman" w:cs="Times New Roman"/>
        </w:rPr>
        <w:t xml:space="preserve"> events are </w:t>
      </w:r>
      <w:r w:rsidR="00386B9B">
        <w:rPr>
          <w:rFonts w:ascii="Times New Roman" w:hAnsi="Times New Roman" w:cs="Times New Roman"/>
        </w:rPr>
        <w:t xml:space="preserve">not </w:t>
      </w:r>
      <w:r w:rsidR="00386B9B" w:rsidRPr="00386B9B">
        <w:rPr>
          <w:rFonts w:ascii="Times New Roman" w:hAnsi="Times New Roman" w:cs="Times New Roman"/>
        </w:rPr>
        <w:t xml:space="preserve">resolved (happily or tragically), but rather a state of affairs is revealed </w:t>
      </w:r>
      <w:r w:rsidR="00AD1617" w:rsidRPr="00AD1617">
        <w:rPr>
          <w:rFonts w:ascii="Times New Roman" w:hAnsi="Times New Roman" w:cs="Times New Roman"/>
        </w:rPr>
        <w:t>(Chatman 45–48)</w:t>
      </w:r>
      <w:r w:rsidR="00A9215A">
        <w:rPr>
          <w:rFonts w:ascii="Times New Roman" w:hAnsi="Times New Roman" w:cs="Times New Roman"/>
        </w:rPr>
        <w:t>.</w:t>
      </w:r>
      <w:r w:rsidR="003D6B5B">
        <w:rPr>
          <w:rFonts w:ascii="Times New Roman" w:hAnsi="Times New Roman" w:cs="Times New Roman"/>
        </w:rPr>
        <w:t xml:space="preserve"> This distinction can guide questions that will help to outline dual </w:t>
      </w:r>
      <w:r w:rsidR="004270A4">
        <w:rPr>
          <w:rFonts w:ascii="Times New Roman" w:hAnsi="Times New Roman" w:cs="Times New Roman"/>
        </w:rPr>
        <w:t xml:space="preserve">dynamics </w:t>
      </w:r>
      <w:r w:rsidR="003D6B5B">
        <w:rPr>
          <w:rFonts w:ascii="Times New Roman" w:hAnsi="Times New Roman" w:cs="Times New Roman"/>
        </w:rPr>
        <w:t xml:space="preserve">with respect to various </w:t>
      </w:r>
      <w:r w:rsidR="00EC7BDD">
        <w:rPr>
          <w:rFonts w:ascii="Times New Roman" w:hAnsi="Times New Roman" w:cs="Times New Roman"/>
        </w:rPr>
        <w:t xml:space="preserve">narrative </w:t>
      </w:r>
      <w:r w:rsidR="005F28E3">
        <w:rPr>
          <w:rFonts w:ascii="Times New Roman" w:hAnsi="Times New Roman" w:cs="Times New Roman"/>
        </w:rPr>
        <w:t>features</w:t>
      </w:r>
      <w:r w:rsidR="00D55F0A">
        <w:rPr>
          <w:rFonts w:ascii="Times New Roman" w:hAnsi="Times New Roman" w:cs="Times New Roman"/>
        </w:rPr>
        <w:t xml:space="preserve"> and</w:t>
      </w:r>
      <w:r w:rsidR="00213E06">
        <w:rPr>
          <w:rFonts w:ascii="Times New Roman" w:hAnsi="Times New Roman" w:cs="Times New Roman"/>
        </w:rPr>
        <w:t xml:space="preserve"> creat</w:t>
      </w:r>
      <w:r w:rsidR="00D55F0A">
        <w:rPr>
          <w:rFonts w:ascii="Times New Roman" w:hAnsi="Times New Roman" w:cs="Times New Roman"/>
        </w:rPr>
        <w:t>e</w:t>
      </w:r>
      <w:r w:rsidR="00213E06">
        <w:rPr>
          <w:rFonts w:ascii="Times New Roman" w:hAnsi="Times New Roman" w:cs="Times New Roman"/>
        </w:rPr>
        <w:t xml:space="preserve"> specific models for each of them</w:t>
      </w:r>
      <w:r w:rsidR="004270A4">
        <w:rPr>
          <w:rFonts w:ascii="Times New Roman" w:hAnsi="Times New Roman" w:cs="Times New Roman"/>
        </w:rPr>
        <w:t>.</w:t>
      </w:r>
    </w:p>
    <w:p w14:paraId="39DAE2F1" w14:textId="6D92D3C2" w:rsidR="009867D0" w:rsidRPr="00640EF9" w:rsidRDefault="009867D0" w:rsidP="002D00E4">
      <w:pPr>
        <w:adjustRightInd w:val="0"/>
        <w:snapToGrid w:val="0"/>
        <w:spacing w:after="0" w:line="480" w:lineRule="auto"/>
        <w:ind w:rightChars="-162" w:right="-389" w:firstLine="720"/>
        <w:jc w:val="both"/>
        <w:rPr>
          <w:rFonts w:ascii="Times New Roman" w:eastAsia="SimSun" w:hAnsi="Times New Roman" w:cs="Times New Roman"/>
        </w:rPr>
      </w:pPr>
      <w:r w:rsidRPr="00640EF9">
        <w:rPr>
          <w:rFonts w:ascii="Times New Roman" w:eastAsia="SimSun" w:hAnsi="Times New Roman" w:cs="Times New Roman"/>
        </w:rPr>
        <w:t xml:space="preserve">A </w:t>
      </w:r>
      <w:r w:rsidR="00E547C5">
        <w:rPr>
          <w:rFonts w:ascii="Times New Roman" w:eastAsia="SimSun" w:hAnsi="Times New Roman" w:cs="Times New Roman"/>
        </w:rPr>
        <w:t>m</w:t>
      </w:r>
      <w:r w:rsidRPr="00640EF9">
        <w:rPr>
          <w:rFonts w:ascii="Times New Roman" w:eastAsia="SimSun" w:hAnsi="Times New Roman" w:cs="Times New Roman"/>
        </w:rPr>
        <w:t xml:space="preserve">odel of </w:t>
      </w:r>
      <w:r w:rsidR="00E547C5">
        <w:rPr>
          <w:rFonts w:ascii="Times New Roman" w:eastAsia="SimSun" w:hAnsi="Times New Roman" w:cs="Times New Roman"/>
        </w:rPr>
        <w:t>d</w:t>
      </w:r>
      <w:r w:rsidRPr="00640EF9">
        <w:rPr>
          <w:rFonts w:ascii="Times New Roman" w:eastAsia="SimSun" w:hAnsi="Times New Roman" w:cs="Times New Roman"/>
        </w:rPr>
        <w:t xml:space="preserve">ual </w:t>
      </w:r>
      <w:r w:rsidR="00E547C5">
        <w:rPr>
          <w:rFonts w:ascii="Times New Roman" w:eastAsia="SimSun" w:hAnsi="Times New Roman" w:cs="Times New Roman"/>
        </w:rPr>
        <w:t>e</w:t>
      </w:r>
      <w:r w:rsidRPr="00640EF9">
        <w:rPr>
          <w:rFonts w:ascii="Times New Roman" w:eastAsia="SimSun" w:hAnsi="Times New Roman" w:cs="Times New Roman"/>
        </w:rPr>
        <w:t xml:space="preserve">vent </w:t>
      </w:r>
      <w:r w:rsidR="00E547C5">
        <w:rPr>
          <w:rFonts w:ascii="Times New Roman" w:eastAsia="SimSun" w:hAnsi="Times New Roman" w:cs="Times New Roman"/>
        </w:rPr>
        <w:t>s</w:t>
      </w:r>
      <w:r w:rsidRPr="00640EF9">
        <w:rPr>
          <w:rFonts w:ascii="Times New Roman" w:eastAsia="SimSun" w:hAnsi="Times New Roman" w:cs="Times New Roman"/>
        </w:rPr>
        <w:t>tructure</w:t>
      </w:r>
      <w:r w:rsidR="00C52606">
        <w:rPr>
          <w:rFonts w:ascii="Times New Roman" w:eastAsia="SimSun" w:hAnsi="Times New Roman" w:cs="Times New Roman"/>
        </w:rPr>
        <w:t>:</w:t>
      </w:r>
    </w:p>
    <w:p w14:paraId="1D40F7C4" w14:textId="2F137C8C" w:rsidR="009867D0" w:rsidRPr="00640EF9" w:rsidRDefault="009867D0" w:rsidP="002D00E4">
      <w:pPr>
        <w:adjustRightInd w:val="0"/>
        <w:snapToGrid w:val="0"/>
        <w:spacing w:after="0" w:line="480" w:lineRule="auto"/>
        <w:ind w:leftChars="338" w:left="1200" w:rightChars="-162" w:right="-389" w:hangingChars="162" w:hanging="389"/>
        <w:jc w:val="both"/>
        <w:rPr>
          <w:rFonts w:ascii="Times New Roman" w:eastAsia="SimSun" w:hAnsi="Times New Roman" w:cs="Times New Roman"/>
        </w:rPr>
      </w:pPr>
      <w:r w:rsidRPr="00640EF9">
        <w:rPr>
          <w:rFonts w:ascii="Times New Roman" w:eastAsia="SimSun" w:hAnsi="Times New Roman" w:cs="Times New Roman"/>
        </w:rPr>
        <w:t>(</w:t>
      </w:r>
      <w:proofErr w:type="spellStart"/>
      <w:r w:rsidRPr="00640EF9">
        <w:rPr>
          <w:rFonts w:ascii="Times New Roman" w:eastAsia="SimSun" w:hAnsi="Times New Roman" w:cs="Times New Roman"/>
        </w:rPr>
        <w:t>i</w:t>
      </w:r>
      <w:proofErr w:type="spellEnd"/>
      <w:r w:rsidRPr="00640EF9">
        <w:rPr>
          <w:rFonts w:ascii="Times New Roman" w:eastAsia="SimSun" w:hAnsi="Times New Roman" w:cs="Times New Roman"/>
        </w:rPr>
        <w:t xml:space="preserve">) </w:t>
      </w:r>
      <w:r w:rsidR="00C52606" w:rsidRPr="009966B8">
        <w:rPr>
          <w:rFonts w:ascii="Times New Roman" w:eastAsia="SimSun" w:hAnsi="Times New Roman" w:cs="Times New Roman"/>
          <w:bCs/>
          <w:i/>
          <w:iCs/>
        </w:rPr>
        <w:t>E</w:t>
      </w:r>
      <w:r w:rsidRPr="009966B8">
        <w:rPr>
          <w:rFonts w:ascii="Times New Roman" w:eastAsia="SimSun" w:hAnsi="Times New Roman" w:cs="Times New Roman"/>
          <w:bCs/>
          <w:i/>
          <w:iCs/>
        </w:rPr>
        <w:t>vent structure of the overt plot:</w:t>
      </w:r>
      <w:r w:rsidRPr="00640EF9">
        <w:rPr>
          <w:rFonts w:ascii="Times New Roman" w:eastAsia="SimSun" w:hAnsi="Times New Roman" w:cs="Times New Roman"/>
          <w:b/>
        </w:rPr>
        <w:t xml:space="preserve"> </w:t>
      </w:r>
      <w:r w:rsidRPr="00640EF9">
        <w:rPr>
          <w:rFonts w:ascii="Times New Roman" w:eastAsia="SimSun" w:hAnsi="Times New Roman" w:cs="Times New Roman"/>
        </w:rPr>
        <w:t>What constitutes the conflict and tension of the events in the plot? Are the events revelatory or moving towards a resolution?</w:t>
      </w:r>
    </w:p>
    <w:p w14:paraId="38BEDC52" w14:textId="6FE897FD" w:rsidR="009867D0" w:rsidRPr="00640EF9" w:rsidRDefault="009867D0" w:rsidP="002D00E4">
      <w:pPr>
        <w:adjustRightInd w:val="0"/>
        <w:snapToGrid w:val="0"/>
        <w:spacing w:after="0" w:line="480" w:lineRule="auto"/>
        <w:ind w:leftChars="338" w:left="1200" w:rightChars="-162" w:right="-389" w:hangingChars="162" w:hanging="389"/>
        <w:jc w:val="both"/>
        <w:rPr>
          <w:rFonts w:ascii="Times New Roman" w:eastAsia="SimSun" w:hAnsi="Times New Roman" w:cs="Times New Roman"/>
        </w:rPr>
      </w:pPr>
      <w:r w:rsidRPr="00640EF9">
        <w:rPr>
          <w:rFonts w:ascii="Times New Roman" w:eastAsia="SimSun" w:hAnsi="Times New Roman" w:cs="Times New Roman"/>
        </w:rPr>
        <w:t xml:space="preserve">(ii) </w:t>
      </w:r>
      <w:r w:rsidR="00C52606" w:rsidRPr="009966B8">
        <w:rPr>
          <w:rFonts w:ascii="Times New Roman" w:eastAsia="SimSun" w:hAnsi="Times New Roman" w:cs="Times New Roman"/>
          <w:bCs/>
          <w:i/>
          <w:iCs/>
        </w:rPr>
        <w:t>E</w:t>
      </w:r>
      <w:r w:rsidRPr="009966B8">
        <w:rPr>
          <w:rFonts w:ascii="Times New Roman" w:eastAsia="SimSun" w:hAnsi="Times New Roman" w:cs="Times New Roman"/>
          <w:bCs/>
          <w:i/>
          <w:iCs/>
        </w:rPr>
        <w:t>vent structure of the covert progression:</w:t>
      </w:r>
      <w:r w:rsidRPr="00640EF9">
        <w:rPr>
          <w:rFonts w:ascii="Times New Roman" w:eastAsia="SimSun" w:hAnsi="Times New Roman" w:cs="Times New Roman"/>
        </w:rPr>
        <w:t xml:space="preserve"> What constitutes the conflict and tension of the events in the covert progression? Are the events revelatory or moving towards a resolution?</w:t>
      </w:r>
    </w:p>
    <w:p w14:paraId="4A4C1350" w14:textId="5F9E8EC2" w:rsidR="009867D0" w:rsidRPr="00640EF9" w:rsidRDefault="009867D0" w:rsidP="002D00E4">
      <w:pPr>
        <w:adjustRightInd w:val="0"/>
        <w:snapToGrid w:val="0"/>
        <w:spacing w:after="0" w:line="480" w:lineRule="auto"/>
        <w:ind w:leftChars="338" w:left="1200" w:rightChars="-162" w:right="-389" w:hangingChars="162" w:hanging="389"/>
        <w:jc w:val="both"/>
        <w:rPr>
          <w:rFonts w:ascii="Times New Roman" w:eastAsia="SimSun" w:hAnsi="Times New Roman" w:cs="Times New Roman"/>
        </w:rPr>
      </w:pPr>
      <w:r w:rsidRPr="00640EF9">
        <w:rPr>
          <w:rFonts w:ascii="Times New Roman" w:eastAsia="SimSun" w:hAnsi="Times New Roman" w:cs="Times New Roman"/>
        </w:rPr>
        <w:t xml:space="preserve"> (iii) </w:t>
      </w:r>
      <w:r w:rsidR="00C52606" w:rsidRPr="009966B8">
        <w:rPr>
          <w:rFonts w:ascii="Times New Roman" w:eastAsia="SimSun" w:hAnsi="Times New Roman" w:cs="Times New Roman"/>
          <w:bCs/>
          <w:i/>
          <w:iCs/>
        </w:rPr>
        <w:t>R</w:t>
      </w:r>
      <w:r w:rsidRPr="009966B8">
        <w:rPr>
          <w:rFonts w:ascii="Times New Roman" w:eastAsia="SimSun" w:hAnsi="Times New Roman" w:cs="Times New Roman"/>
          <w:bCs/>
          <w:i/>
          <w:iCs/>
        </w:rPr>
        <w:t>elationship between the two:</w:t>
      </w:r>
      <w:r w:rsidRPr="00640EF9">
        <w:rPr>
          <w:rFonts w:ascii="Times New Roman" w:eastAsia="SimSun" w:hAnsi="Times New Roman" w:cs="Times New Roman"/>
        </w:rPr>
        <w:t xml:space="preserve"> </w:t>
      </w:r>
      <w:r w:rsidR="004270A4">
        <w:rPr>
          <w:rFonts w:ascii="Times New Roman" w:eastAsia="SimSun" w:hAnsi="Times New Roman" w:cs="Times New Roman"/>
        </w:rPr>
        <w:t>Are</w:t>
      </w:r>
      <w:r w:rsidRPr="00640EF9">
        <w:rPr>
          <w:rFonts w:ascii="Times New Roman" w:eastAsia="SimSun" w:hAnsi="Times New Roman" w:cs="Times New Roman"/>
        </w:rPr>
        <w:t xml:space="preserve"> they subversive or complementary to each other?</w:t>
      </w:r>
    </w:p>
    <w:p w14:paraId="441911A8" w14:textId="11DB174C" w:rsidR="009867D0" w:rsidRPr="00640EF9" w:rsidRDefault="009867D0" w:rsidP="002D00E4">
      <w:pPr>
        <w:adjustRightInd w:val="0"/>
        <w:snapToGrid w:val="0"/>
        <w:spacing w:after="0" w:line="480" w:lineRule="auto"/>
        <w:ind w:rightChars="-162" w:right="-389" w:firstLine="720"/>
        <w:jc w:val="both"/>
        <w:rPr>
          <w:rFonts w:ascii="Times New Roman" w:eastAsia="SimSun" w:hAnsi="Times New Roman" w:cs="Times New Roman"/>
        </w:rPr>
      </w:pPr>
      <w:r w:rsidRPr="00640EF9">
        <w:rPr>
          <w:rFonts w:ascii="Times New Roman" w:eastAsia="SimSun" w:hAnsi="Times New Roman" w:cs="Times New Roman"/>
        </w:rPr>
        <w:t xml:space="preserve">A </w:t>
      </w:r>
      <w:r w:rsidR="00E547C5">
        <w:rPr>
          <w:rFonts w:ascii="Times New Roman" w:eastAsia="SimSun" w:hAnsi="Times New Roman" w:cs="Times New Roman"/>
        </w:rPr>
        <w:t>m</w:t>
      </w:r>
      <w:r w:rsidRPr="00640EF9">
        <w:rPr>
          <w:rFonts w:ascii="Times New Roman" w:eastAsia="SimSun" w:hAnsi="Times New Roman" w:cs="Times New Roman"/>
        </w:rPr>
        <w:t xml:space="preserve">odel of </w:t>
      </w:r>
      <w:r w:rsidR="00E547C5">
        <w:rPr>
          <w:rFonts w:ascii="Times New Roman" w:eastAsia="SimSun" w:hAnsi="Times New Roman" w:cs="Times New Roman"/>
        </w:rPr>
        <w:t>d</w:t>
      </w:r>
      <w:r w:rsidRPr="00640EF9">
        <w:rPr>
          <w:rFonts w:ascii="Times New Roman" w:eastAsia="SimSun" w:hAnsi="Times New Roman" w:cs="Times New Roman"/>
        </w:rPr>
        <w:t xml:space="preserve">ual </w:t>
      </w:r>
      <w:r w:rsidR="00E547C5">
        <w:rPr>
          <w:rFonts w:ascii="Times New Roman" w:eastAsia="SimSun" w:hAnsi="Times New Roman" w:cs="Times New Roman"/>
        </w:rPr>
        <w:t>c</w:t>
      </w:r>
      <w:r w:rsidRPr="00640EF9">
        <w:rPr>
          <w:rFonts w:ascii="Times New Roman" w:eastAsia="SimSun" w:hAnsi="Times New Roman" w:cs="Times New Roman"/>
        </w:rPr>
        <w:t xml:space="preserve">haracterization and </w:t>
      </w:r>
      <w:r w:rsidR="00E547C5">
        <w:rPr>
          <w:rFonts w:ascii="Times New Roman" w:eastAsia="SimSun" w:hAnsi="Times New Roman" w:cs="Times New Roman"/>
        </w:rPr>
        <w:t>c</w:t>
      </w:r>
      <w:r w:rsidRPr="00640EF9">
        <w:rPr>
          <w:rFonts w:ascii="Times New Roman" w:eastAsia="SimSun" w:hAnsi="Times New Roman" w:cs="Times New Roman"/>
        </w:rPr>
        <w:t xml:space="preserve">haracter </w:t>
      </w:r>
      <w:r w:rsidR="00E547C5">
        <w:rPr>
          <w:rFonts w:ascii="Times New Roman" w:eastAsia="SimSun" w:hAnsi="Times New Roman" w:cs="Times New Roman"/>
        </w:rPr>
        <w:t>i</w:t>
      </w:r>
      <w:r w:rsidRPr="00640EF9">
        <w:rPr>
          <w:rFonts w:ascii="Times New Roman" w:eastAsia="SimSun" w:hAnsi="Times New Roman" w:cs="Times New Roman"/>
        </w:rPr>
        <w:t>mage</w:t>
      </w:r>
      <w:r w:rsidR="00C52606">
        <w:rPr>
          <w:rFonts w:ascii="Times New Roman" w:eastAsia="SimSun" w:hAnsi="Times New Roman" w:cs="Times New Roman"/>
        </w:rPr>
        <w:t>:</w:t>
      </w:r>
    </w:p>
    <w:p w14:paraId="10C73BD1" w14:textId="77777777" w:rsidR="009867D0" w:rsidRPr="00640EF9" w:rsidRDefault="009867D0" w:rsidP="002D00E4">
      <w:pPr>
        <w:adjustRightInd w:val="0"/>
        <w:snapToGrid w:val="0"/>
        <w:spacing w:after="0" w:line="480" w:lineRule="auto"/>
        <w:ind w:leftChars="338" w:left="1200" w:rightChars="-162" w:right="-389" w:hangingChars="162" w:hanging="389"/>
        <w:jc w:val="both"/>
        <w:rPr>
          <w:rFonts w:ascii="Times New Roman" w:eastAsia="SimSun" w:hAnsi="Times New Roman" w:cs="Times New Roman"/>
        </w:rPr>
      </w:pPr>
      <w:r w:rsidRPr="00640EF9">
        <w:rPr>
          <w:rFonts w:ascii="Times New Roman" w:eastAsia="SimSun" w:hAnsi="Times New Roman" w:cs="Times New Roman"/>
        </w:rPr>
        <w:lastRenderedPageBreak/>
        <w:t>(</w:t>
      </w:r>
      <w:proofErr w:type="spellStart"/>
      <w:r w:rsidRPr="00640EF9">
        <w:rPr>
          <w:rFonts w:ascii="Times New Roman" w:eastAsia="SimSun" w:hAnsi="Times New Roman" w:cs="Times New Roman"/>
        </w:rPr>
        <w:t>i</w:t>
      </w:r>
      <w:proofErr w:type="spellEnd"/>
      <w:r w:rsidRPr="00640EF9">
        <w:rPr>
          <w:rFonts w:ascii="Times New Roman" w:eastAsia="SimSun" w:hAnsi="Times New Roman" w:cs="Times New Roman"/>
        </w:rPr>
        <w:t xml:space="preserve">) </w:t>
      </w:r>
      <w:r w:rsidRPr="009966B8">
        <w:rPr>
          <w:rFonts w:ascii="Times New Roman" w:eastAsia="SimSun" w:hAnsi="Times New Roman" w:cs="Times New Roman"/>
          <w:bCs/>
          <w:i/>
          <w:iCs/>
        </w:rPr>
        <w:t>Characterization and character image in the plot development:</w:t>
      </w:r>
      <w:r w:rsidRPr="00640EF9">
        <w:rPr>
          <w:rFonts w:ascii="Times New Roman" w:eastAsia="SimSun" w:hAnsi="Times New Roman" w:cs="Times New Roman"/>
        </w:rPr>
        <w:t xml:space="preserve"> What features of a character are (emphatically) depicted in the overt plot? What image of the character emerges in this narrative movement?</w:t>
      </w:r>
    </w:p>
    <w:p w14:paraId="464E75FA" w14:textId="77777777" w:rsidR="009867D0" w:rsidRPr="00640EF9" w:rsidRDefault="009867D0" w:rsidP="002D00E4">
      <w:pPr>
        <w:adjustRightInd w:val="0"/>
        <w:snapToGrid w:val="0"/>
        <w:spacing w:after="0" w:line="480" w:lineRule="auto"/>
        <w:ind w:leftChars="338" w:left="1200" w:rightChars="-162" w:right="-389" w:hangingChars="162" w:hanging="389"/>
        <w:jc w:val="both"/>
        <w:rPr>
          <w:rFonts w:ascii="Times New Roman" w:eastAsia="SimSun" w:hAnsi="Times New Roman" w:cs="Times New Roman"/>
        </w:rPr>
      </w:pPr>
      <w:r w:rsidRPr="00640EF9">
        <w:rPr>
          <w:rFonts w:ascii="Times New Roman" w:eastAsia="SimSun" w:hAnsi="Times New Roman" w:cs="Times New Roman"/>
        </w:rPr>
        <w:t xml:space="preserve">(ii) </w:t>
      </w:r>
      <w:r w:rsidRPr="009966B8">
        <w:rPr>
          <w:rFonts w:ascii="Times New Roman" w:eastAsia="SimSun" w:hAnsi="Times New Roman" w:cs="Times New Roman"/>
          <w:bCs/>
          <w:i/>
          <w:iCs/>
        </w:rPr>
        <w:t>Characterization and character image in the covert progression:</w:t>
      </w:r>
      <w:r w:rsidRPr="00640EF9">
        <w:rPr>
          <w:rFonts w:ascii="Times New Roman" w:eastAsia="SimSun" w:hAnsi="Times New Roman" w:cs="Times New Roman"/>
        </w:rPr>
        <w:t xml:space="preserve"> What traits of the character are (emphatically) conveyed in the covert progression? What image of the character comes out of this undercurrent?</w:t>
      </w:r>
    </w:p>
    <w:p w14:paraId="50AC8DBA" w14:textId="1C83A26D" w:rsidR="009867D0" w:rsidRPr="00640EF9" w:rsidRDefault="009867D0" w:rsidP="002D00E4">
      <w:pPr>
        <w:adjustRightInd w:val="0"/>
        <w:snapToGrid w:val="0"/>
        <w:spacing w:after="0" w:line="480" w:lineRule="auto"/>
        <w:ind w:leftChars="338" w:left="1200" w:rightChars="-162" w:right="-389" w:hangingChars="162" w:hanging="389"/>
        <w:jc w:val="both"/>
        <w:rPr>
          <w:rFonts w:ascii="Times New Roman" w:eastAsia="SimSun" w:hAnsi="Times New Roman" w:cs="Times New Roman"/>
        </w:rPr>
      </w:pPr>
      <w:r w:rsidRPr="00640EF9">
        <w:rPr>
          <w:rFonts w:ascii="Times New Roman" w:eastAsia="SimSun" w:hAnsi="Times New Roman" w:cs="Times New Roman"/>
        </w:rPr>
        <w:t xml:space="preserve"> (iii) </w:t>
      </w:r>
      <w:r w:rsidR="00C52606" w:rsidRPr="009966B8">
        <w:rPr>
          <w:rFonts w:ascii="Times New Roman" w:eastAsia="SimSun" w:hAnsi="Times New Roman" w:cs="Times New Roman"/>
          <w:bCs/>
          <w:i/>
          <w:iCs/>
        </w:rPr>
        <w:t>R</w:t>
      </w:r>
      <w:r w:rsidRPr="009966B8">
        <w:rPr>
          <w:rFonts w:ascii="Times New Roman" w:eastAsia="SimSun" w:hAnsi="Times New Roman" w:cs="Times New Roman"/>
          <w:bCs/>
          <w:i/>
          <w:iCs/>
        </w:rPr>
        <w:t>elationship between the two:</w:t>
      </w:r>
      <w:r w:rsidRPr="00640EF9">
        <w:rPr>
          <w:rFonts w:ascii="Times New Roman" w:eastAsia="SimSun" w:hAnsi="Times New Roman" w:cs="Times New Roman"/>
        </w:rPr>
        <w:t xml:space="preserve"> </w:t>
      </w:r>
      <w:r w:rsidR="00C52606">
        <w:rPr>
          <w:rFonts w:ascii="Times New Roman" w:eastAsia="SimSun" w:hAnsi="Times New Roman" w:cs="Times New Roman"/>
        </w:rPr>
        <w:t>Are</w:t>
      </w:r>
      <w:r w:rsidRPr="00640EF9">
        <w:rPr>
          <w:rFonts w:ascii="Times New Roman" w:eastAsia="SimSun" w:hAnsi="Times New Roman" w:cs="Times New Roman"/>
        </w:rPr>
        <w:t xml:space="preserve"> they subversive or complementary to each other?</w:t>
      </w:r>
    </w:p>
    <w:p w14:paraId="49E187F3" w14:textId="66C38D3B" w:rsidR="00064541" w:rsidRPr="00640EF9" w:rsidRDefault="00064541" w:rsidP="002D00E4">
      <w:pPr>
        <w:adjustRightInd w:val="0"/>
        <w:snapToGrid w:val="0"/>
        <w:spacing w:after="0" w:line="480" w:lineRule="auto"/>
        <w:ind w:rightChars="-162" w:right="-389" w:firstLine="720"/>
        <w:jc w:val="both"/>
        <w:rPr>
          <w:rFonts w:ascii="Times New Roman" w:eastAsia="SimSun" w:hAnsi="Times New Roman" w:cs="Times New Roman"/>
        </w:rPr>
      </w:pPr>
      <w:r w:rsidRPr="00640EF9">
        <w:rPr>
          <w:rFonts w:ascii="Times New Roman" w:eastAsia="SimSun" w:hAnsi="Times New Roman" w:cs="Times New Roman"/>
        </w:rPr>
        <w:t xml:space="preserve">A </w:t>
      </w:r>
      <w:r w:rsidR="00E547C5">
        <w:rPr>
          <w:rFonts w:ascii="Times New Roman" w:eastAsia="SimSun" w:hAnsi="Times New Roman" w:cs="Times New Roman"/>
        </w:rPr>
        <w:t>m</w:t>
      </w:r>
      <w:r w:rsidRPr="00640EF9">
        <w:rPr>
          <w:rFonts w:ascii="Times New Roman" w:eastAsia="SimSun" w:hAnsi="Times New Roman" w:cs="Times New Roman"/>
        </w:rPr>
        <w:t xml:space="preserve">odel of </w:t>
      </w:r>
      <w:r w:rsidR="00E547C5">
        <w:rPr>
          <w:rFonts w:ascii="Times New Roman" w:eastAsia="SimSun" w:hAnsi="Times New Roman" w:cs="Times New Roman"/>
        </w:rPr>
        <w:t>d</w:t>
      </w:r>
      <w:r w:rsidRPr="00640EF9">
        <w:rPr>
          <w:rFonts w:ascii="Times New Roman" w:eastAsia="SimSun" w:hAnsi="Times New Roman" w:cs="Times New Roman"/>
        </w:rPr>
        <w:t xml:space="preserve">ual </w:t>
      </w:r>
      <w:r w:rsidR="00E547C5">
        <w:rPr>
          <w:rFonts w:ascii="Times New Roman" w:eastAsia="SimSun" w:hAnsi="Times New Roman" w:cs="Times New Roman"/>
        </w:rPr>
        <w:t>u</w:t>
      </w:r>
      <w:r w:rsidRPr="00640EF9">
        <w:rPr>
          <w:rFonts w:ascii="Times New Roman" w:eastAsia="SimSun" w:hAnsi="Times New Roman" w:cs="Times New Roman"/>
        </w:rPr>
        <w:t>nreliability</w:t>
      </w:r>
      <w:r w:rsidR="00DC21C4">
        <w:rPr>
          <w:rFonts w:ascii="Times New Roman" w:eastAsia="SimSun" w:hAnsi="Times New Roman" w:cs="Times New Roman"/>
        </w:rPr>
        <w:t>:</w:t>
      </w:r>
    </w:p>
    <w:p w14:paraId="6C294CF1" w14:textId="2EC962EA" w:rsidR="00064541" w:rsidRPr="00640EF9" w:rsidRDefault="00064541" w:rsidP="002D00E4">
      <w:pPr>
        <w:adjustRightInd w:val="0"/>
        <w:snapToGrid w:val="0"/>
        <w:spacing w:after="0" w:line="480" w:lineRule="auto"/>
        <w:ind w:leftChars="338" w:left="1200" w:rightChars="-162" w:right="-389" w:hangingChars="162" w:hanging="389"/>
        <w:jc w:val="both"/>
        <w:rPr>
          <w:rFonts w:ascii="Times New Roman" w:eastAsia="SimSun" w:hAnsi="Times New Roman" w:cs="Times New Roman"/>
        </w:rPr>
      </w:pPr>
      <w:r w:rsidRPr="00640EF9">
        <w:rPr>
          <w:rFonts w:ascii="Times New Roman" w:eastAsia="SimSun" w:hAnsi="Times New Roman" w:cs="Times New Roman"/>
        </w:rPr>
        <w:t>(</w:t>
      </w:r>
      <w:proofErr w:type="spellStart"/>
      <w:r w:rsidRPr="00640EF9">
        <w:rPr>
          <w:rFonts w:ascii="Times New Roman" w:eastAsia="SimSun" w:hAnsi="Times New Roman" w:cs="Times New Roman"/>
        </w:rPr>
        <w:t>i</w:t>
      </w:r>
      <w:proofErr w:type="spellEnd"/>
      <w:r w:rsidRPr="00640EF9">
        <w:rPr>
          <w:rFonts w:ascii="Times New Roman" w:eastAsia="SimSun" w:hAnsi="Times New Roman" w:cs="Times New Roman"/>
        </w:rPr>
        <w:t xml:space="preserve">) </w:t>
      </w:r>
      <w:r w:rsidR="000E519C" w:rsidRPr="009966B8">
        <w:rPr>
          <w:rFonts w:ascii="Times New Roman" w:eastAsia="SimSun" w:hAnsi="Times New Roman" w:cs="Times New Roman"/>
          <w:bCs/>
          <w:i/>
          <w:iCs/>
        </w:rPr>
        <w:t xml:space="preserve">Reliability of </w:t>
      </w:r>
      <w:r w:rsidRPr="009966B8">
        <w:rPr>
          <w:rFonts w:ascii="Times New Roman" w:eastAsia="SimSun" w:hAnsi="Times New Roman" w:cs="Times New Roman"/>
          <w:bCs/>
          <w:i/>
          <w:iCs/>
        </w:rPr>
        <w:t>the narrator in the plot development</w:t>
      </w:r>
      <w:r w:rsidR="000E519C" w:rsidRPr="000E519C">
        <w:rPr>
          <w:rFonts w:ascii="Times New Roman" w:eastAsia="SimSun" w:hAnsi="Times New Roman" w:cs="Times New Roman"/>
          <w:bCs/>
        </w:rPr>
        <w:t>:</w:t>
      </w:r>
      <w:r w:rsidRPr="002D00E4">
        <w:rPr>
          <w:rFonts w:ascii="Times New Roman" w:eastAsia="SimSun" w:hAnsi="Times New Roman" w:cs="Times New Roman"/>
          <w:bCs/>
        </w:rPr>
        <w:t xml:space="preserve"> </w:t>
      </w:r>
      <w:r w:rsidR="002D00E4" w:rsidRPr="002D00E4">
        <w:rPr>
          <w:rFonts w:ascii="Times New Roman" w:eastAsia="SimSun" w:hAnsi="Times New Roman" w:cs="Times New Roman"/>
          <w:bCs/>
        </w:rPr>
        <w:t xml:space="preserve">How </w:t>
      </w:r>
      <w:r w:rsidR="002D00E4">
        <w:rPr>
          <w:rFonts w:ascii="Times New Roman" w:eastAsia="SimSun" w:hAnsi="Times New Roman" w:cs="Times New Roman"/>
        </w:rPr>
        <w:t xml:space="preserve">reliable is the narrator in the overt plot? </w:t>
      </w:r>
      <w:r w:rsidRPr="00640EF9">
        <w:rPr>
          <w:rFonts w:ascii="Times New Roman" w:eastAsia="SimSun" w:hAnsi="Times New Roman" w:cs="Times New Roman"/>
        </w:rPr>
        <w:t>What is the criterion for judging the narrator’s unreliability in this narrative movement?</w:t>
      </w:r>
    </w:p>
    <w:p w14:paraId="0779A753" w14:textId="5AFA2D72" w:rsidR="00064541" w:rsidRPr="00640EF9" w:rsidRDefault="00064541" w:rsidP="002D00E4">
      <w:pPr>
        <w:adjustRightInd w:val="0"/>
        <w:snapToGrid w:val="0"/>
        <w:spacing w:after="0" w:line="480" w:lineRule="auto"/>
        <w:ind w:leftChars="338" w:left="1200" w:rightChars="-162" w:right="-389" w:hangingChars="162" w:hanging="389"/>
        <w:jc w:val="both"/>
        <w:rPr>
          <w:rFonts w:ascii="Times New Roman" w:eastAsia="SimSun" w:hAnsi="Times New Roman" w:cs="Times New Roman"/>
        </w:rPr>
      </w:pPr>
      <w:r w:rsidRPr="00640EF9">
        <w:rPr>
          <w:rFonts w:ascii="Times New Roman" w:eastAsia="SimSun" w:hAnsi="Times New Roman" w:cs="Times New Roman"/>
        </w:rPr>
        <w:t xml:space="preserve">(ii) </w:t>
      </w:r>
      <w:r w:rsidR="000E519C" w:rsidRPr="009966B8">
        <w:rPr>
          <w:rFonts w:ascii="Times New Roman" w:eastAsia="SimSun" w:hAnsi="Times New Roman" w:cs="Times New Roman"/>
          <w:bCs/>
          <w:i/>
          <w:iCs/>
        </w:rPr>
        <w:t>Reliability of</w:t>
      </w:r>
      <w:r w:rsidRPr="009966B8">
        <w:rPr>
          <w:rFonts w:ascii="Times New Roman" w:eastAsia="SimSun" w:hAnsi="Times New Roman" w:cs="Times New Roman"/>
          <w:bCs/>
          <w:i/>
          <w:iCs/>
        </w:rPr>
        <w:t xml:space="preserve"> the narrator in the covert progression</w:t>
      </w:r>
      <w:r w:rsidR="000E519C" w:rsidRPr="000E519C">
        <w:rPr>
          <w:rFonts w:ascii="Times New Roman" w:eastAsia="SimSun" w:hAnsi="Times New Roman" w:cs="Times New Roman"/>
          <w:bCs/>
        </w:rPr>
        <w:t>:</w:t>
      </w:r>
      <w:r w:rsidRPr="00640EF9">
        <w:rPr>
          <w:rFonts w:ascii="Times New Roman" w:eastAsia="SimSun" w:hAnsi="Times New Roman" w:cs="Times New Roman"/>
          <w:b/>
        </w:rPr>
        <w:t xml:space="preserve"> </w:t>
      </w:r>
      <w:r w:rsidR="002D00E4" w:rsidRPr="002D00E4">
        <w:rPr>
          <w:rFonts w:ascii="Times New Roman" w:eastAsia="SimSun" w:hAnsi="Times New Roman" w:cs="Times New Roman"/>
          <w:bCs/>
        </w:rPr>
        <w:t xml:space="preserve">How </w:t>
      </w:r>
      <w:r w:rsidR="002D00E4">
        <w:rPr>
          <w:rFonts w:ascii="Times New Roman" w:eastAsia="SimSun" w:hAnsi="Times New Roman" w:cs="Times New Roman"/>
        </w:rPr>
        <w:t xml:space="preserve">reliable is the narrator in the covert progression? </w:t>
      </w:r>
      <w:r w:rsidRPr="00640EF9">
        <w:rPr>
          <w:rFonts w:ascii="Times New Roman" w:eastAsia="SimSun" w:hAnsi="Times New Roman" w:cs="Times New Roman"/>
        </w:rPr>
        <w:t>What is the criterion for judging the narrator’s unreliability in this narrative movement?</w:t>
      </w:r>
    </w:p>
    <w:p w14:paraId="46DED965" w14:textId="5BE6D2BD" w:rsidR="009867D0" w:rsidRPr="00640EF9" w:rsidRDefault="00064541" w:rsidP="002D00E4">
      <w:pPr>
        <w:adjustRightInd w:val="0"/>
        <w:snapToGrid w:val="0"/>
        <w:spacing w:after="0" w:line="480" w:lineRule="auto"/>
        <w:ind w:leftChars="338" w:left="1200" w:rightChars="-162" w:right="-389" w:hangingChars="162" w:hanging="389"/>
        <w:jc w:val="both"/>
        <w:rPr>
          <w:rFonts w:ascii="Times New Roman" w:eastAsia="SimSun" w:hAnsi="Times New Roman" w:cs="Times New Roman"/>
        </w:rPr>
      </w:pPr>
      <w:r w:rsidRPr="00640EF9">
        <w:rPr>
          <w:rFonts w:ascii="Times New Roman" w:eastAsia="SimSun" w:hAnsi="Times New Roman" w:cs="Times New Roman"/>
        </w:rPr>
        <w:t xml:space="preserve"> (iii) </w:t>
      </w:r>
      <w:r w:rsidR="000E519C" w:rsidRPr="009966B8">
        <w:rPr>
          <w:rFonts w:ascii="Times New Roman" w:eastAsia="SimSun" w:hAnsi="Times New Roman" w:cs="Times New Roman"/>
          <w:i/>
          <w:iCs/>
        </w:rPr>
        <w:t>R</w:t>
      </w:r>
      <w:r w:rsidRPr="009966B8">
        <w:rPr>
          <w:rFonts w:ascii="Times New Roman" w:eastAsia="SimSun" w:hAnsi="Times New Roman" w:cs="Times New Roman"/>
          <w:i/>
          <w:iCs/>
        </w:rPr>
        <w:t>elationship between the two</w:t>
      </w:r>
      <w:r w:rsidRPr="00640EF9">
        <w:rPr>
          <w:rFonts w:ascii="Times New Roman" w:eastAsia="SimSun" w:hAnsi="Times New Roman" w:cs="Times New Roman"/>
        </w:rPr>
        <w:t xml:space="preserve">: </w:t>
      </w:r>
      <w:r w:rsidR="00BE290D">
        <w:rPr>
          <w:rFonts w:ascii="Times New Roman" w:eastAsia="SimSun" w:hAnsi="Times New Roman" w:cs="Times New Roman"/>
        </w:rPr>
        <w:t>Are</w:t>
      </w:r>
      <w:r w:rsidR="00BE290D" w:rsidRPr="00640EF9">
        <w:rPr>
          <w:rFonts w:ascii="Times New Roman" w:eastAsia="SimSun" w:hAnsi="Times New Roman" w:cs="Times New Roman"/>
        </w:rPr>
        <w:t xml:space="preserve"> they subversive or complementary to each other?</w:t>
      </w:r>
    </w:p>
    <w:p w14:paraId="64041502" w14:textId="605BE636" w:rsidR="00064541" w:rsidRPr="00640EF9" w:rsidRDefault="00EC4357" w:rsidP="00C35E4D">
      <w:pPr>
        <w:adjustRightInd w:val="0"/>
        <w:snapToGrid w:val="0"/>
        <w:spacing w:after="0" w:line="480" w:lineRule="auto"/>
        <w:ind w:rightChars="-162" w:right="-389" w:firstLine="720"/>
        <w:jc w:val="both"/>
        <w:rPr>
          <w:rFonts w:ascii="Times New Roman" w:eastAsia="SimSun" w:hAnsi="Times New Roman" w:cs="Times New Roman"/>
        </w:rPr>
      </w:pPr>
      <w:r>
        <w:rPr>
          <w:rFonts w:ascii="Times New Roman" w:eastAsia="SimSun" w:hAnsi="Times New Roman" w:cs="Times New Roman"/>
        </w:rPr>
        <w:t>As suggested by Shen, a</w:t>
      </w:r>
      <w:r w:rsidR="00E547C5">
        <w:rPr>
          <w:rFonts w:ascii="Times New Roman" w:eastAsia="SimSun" w:hAnsi="Times New Roman" w:cs="Times New Roman"/>
        </w:rPr>
        <w:t>long the same line, models for other narrative instances can be developed: d</w:t>
      </w:r>
      <w:r w:rsidR="00064541" w:rsidRPr="00640EF9">
        <w:rPr>
          <w:rFonts w:ascii="Times New Roman" w:eastAsia="SimSun" w:hAnsi="Times New Roman" w:cs="Times New Roman"/>
        </w:rPr>
        <w:t xml:space="preserve">ual </w:t>
      </w:r>
      <w:r w:rsidR="00E547C5">
        <w:rPr>
          <w:rFonts w:ascii="Times New Roman" w:eastAsia="SimSun" w:hAnsi="Times New Roman" w:cs="Times New Roman"/>
        </w:rPr>
        <w:t>i</w:t>
      </w:r>
      <w:r w:rsidR="00064541" w:rsidRPr="00640EF9">
        <w:rPr>
          <w:rFonts w:ascii="Times New Roman" w:eastAsia="SimSun" w:hAnsi="Times New Roman" w:cs="Times New Roman"/>
        </w:rPr>
        <w:t xml:space="preserve">mplied </w:t>
      </w:r>
      <w:r w:rsidR="00E547C5">
        <w:rPr>
          <w:rFonts w:ascii="Times New Roman" w:eastAsia="SimSun" w:hAnsi="Times New Roman" w:cs="Times New Roman"/>
        </w:rPr>
        <w:t>a</w:t>
      </w:r>
      <w:r w:rsidR="00064541" w:rsidRPr="00640EF9">
        <w:rPr>
          <w:rFonts w:ascii="Times New Roman" w:eastAsia="SimSun" w:hAnsi="Times New Roman" w:cs="Times New Roman"/>
        </w:rPr>
        <w:t>uthor</w:t>
      </w:r>
      <w:r w:rsidR="00E547C5">
        <w:rPr>
          <w:rFonts w:ascii="Times New Roman" w:eastAsia="SimSun" w:hAnsi="Times New Roman" w:cs="Times New Roman"/>
        </w:rPr>
        <w:t>,</w:t>
      </w:r>
      <w:r w:rsidR="00064541" w:rsidRPr="00640EF9">
        <w:rPr>
          <w:rFonts w:ascii="Times New Roman" w:eastAsia="SimSun" w:hAnsi="Times New Roman" w:cs="Times New Roman"/>
        </w:rPr>
        <w:t xml:space="preserve"> </w:t>
      </w:r>
      <w:r w:rsidR="00E547C5">
        <w:rPr>
          <w:rFonts w:ascii="Times New Roman" w:eastAsia="SimSun" w:hAnsi="Times New Roman" w:cs="Times New Roman"/>
        </w:rPr>
        <w:t>d</w:t>
      </w:r>
      <w:r w:rsidR="00064541" w:rsidRPr="00640EF9">
        <w:rPr>
          <w:rFonts w:ascii="Times New Roman" w:eastAsia="SimSun" w:hAnsi="Times New Roman" w:cs="Times New Roman"/>
        </w:rPr>
        <w:t xml:space="preserve">ual </w:t>
      </w:r>
      <w:r w:rsidR="00E547C5">
        <w:rPr>
          <w:rFonts w:ascii="Times New Roman" w:eastAsia="SimSun" w:hAnsi="Times New Roman" w:cs="Times New Roman"/>
        </w:rPr>
        <w:t>a</w:t>
      </w:r>
      <w:r w:rsidR="00064541" w:rsidRPr="00640EF9">
        <w:rPr>
          <w:rFonts w:ascii="Times New Roman" w:eastAsia="SimSun" w:hAnsi="Times New Roman" w:cs="Times New Roman"/>
        </w:rPr>
        <w:t xml:space="preserve">uthorial </w:t>
      </w:r>
      <w:r w:rsidR="00E547C5">
        <w:rPr>
          <w:rFonts w:ascii="Times New Roman" w:eastAsia="SimSun" w:hAnsi="Times New Roman" w:cs="Times New Roman"/>
        </w:rPr>
        <w:t>a</w:t>
      </w:r>
      <w:r w:rsidR="00064541" w:rsidRPr="00640EF9">
        <w:rPr>
          <w:rFonts w:ascii="Times New Roman" w:eastAsia="SimSun" w:hAnsi="Times New Roman" w:cs="Times New Roman"/>
        </w:rPr>
        <w:t>udience</w:t>
      </w:r>
      <w:r w:rsidR="00E547C5">
        <w:rPr>
          <w:rFonts w:ascii="Times New Roman" w:eastAsia="SimSun" w:hAnsi="Times New Roman" w:cs="Times New Roman"/>
        </w:rPr>
        <w:t xml:space="preserve">, </w:t>
      </w:r>
      <w:r w:rsidR="00E547C5" w:rsidRPr="00E547C5">
        <w:rPr>
          <w:rFonts w:ascii="Times New Roman" w:eastAsia="SimSun" w:hAnsi="Times New Roman" w:cs="Times New Roman"/>
        </w:rPr>
        <w:t xml:space="preserve">dual </w:t>
      </w:r>
      <w:r w:rsidR="00064541" w:rsidRPr="00E547C5">
        <w:rPr>
          <w:rFonts w:ascii="Times New Roman" w:eastAsia="SimSun" w:hAnsi="Times New Roman" w:cs="Times New Roman"/>
          <w:kern w:val="2"/>
          <w:lang w:val="en-US" w:eastAsia="zh-CN"/>
        </w:rPr>
        <w:t>narrative distance, dual focalization, dual narrative tone, dual model of story and discourse</w:t>
      </w:r>
      <w:r w:rsidR="00E547C5" w:rsidRPr="00E547C5">
        <w:rPr>
          <w:rFonts w:ascii="Times New Roman" w:eastAsia="SimSun" w:hAnsi="Times New Roman" w:cs="Times New Roman"/>
          <w:kern w:val="2"/>
          <w:lang w:val="en-US" w:eastAsia="zh-CN"/>
        </w:rPr>
        <w:t>.</w:t>
      </w:r>
      <w:r>
        <w:rPr>
          <w:rFonts w:ascii="Times New Roman" w:eastAsia="SimSun" w:hAnsi="Times New Roman" w:cs="Times New Roman"/>
          <w:kern w:val="2"/>
          <w:lang w:val="en-US" w:eastAsia="zh-CN"/>
        </w:rPr>
        <w:t xml:space="preserve"> </w:t>
      </w:r>
    </w:p>
    <w:p w14:paraId="5834F573" w14:textId="66877D9B" w:rsidR="00CE7B49" w:rsidRDefault="003F32E5" w:rsidP="00966012">
      <w:pPr>
        <w:adjustRightInd w:val="0"/>
        <w:snapToGrid w:val="0"/>
        <w:spacing w:after="0" w:line="480" w:lineRule="auto"/>
        <w:ind w:rightChars="-162" w:right="-389"/>
        <w:jc w:val="both"/>
        <w:rPr>
          <w:rFonts w:ascii="Times New Roman" w:eastAsia="SimSun" w:hAnsi="Times New Roman" w:cs="Times New Roman"/>
        </w:rPr>
      </w:pPr>
      <w:r>
        <w:rPr>
          <w:rFonts w:ascii="Times New Roman" w:eastAsia="SimSun" w:hAnsi="Times New Roman" w:cs="Times New Roman"/>
        </w:rPr>
        <w:tab/>
      </w:r>
      <w:r w:rsidR="009F3623">
        <w:rPr>
          <w:rFonts w:ascii="Times New Roman" w:eastAsia="SimSun" w:hAnsi="Times New Roman" w:cs="Times New Roman"/>
        </w:rPr>
        <w:t xml:space="preserve">To differentiate </w:t>
      </w:r>
      <w:r>
        <w:rPr>
          <w:rFonts w:ascii="Times New Roman" w:eastAsia="SimSun" w:hAnsi="Times New Roman" w:cs="Times New Roman"/>
        </w:rPr>
        <w:t xml:space="preserve">between plots of resolution and plots of revelation </w:t>
      </w:r>
      <w:r w:rsidR="009F3623">
        <w:rPr>
          <w:rFonts w:ascii="Times New Roman" w:eastAsia="SimSun" w:hAnsi="Times New Roman" w:cs="Times New Roman"/>
        </w:rPr>
        <w:t xml:space="preserve">various methods can be tentatively </w:t>
      </w:r>
      <w:r w:rsidR="009A3B70">
        <w:rPr>
          <w:rFonts w:ascii="Times New Roman" w:eastAsia="SimSun" w:hAnsi="Times New Roman" w:cs="Times New Roman"/>
        </w:rPr>
        <w:t>combined</w:t>
      </w:r>
      <w:r w:rsidR="009F3623">
        <w:rPr>
          <w:rFonts w:ascii="Times New Roman" w:eastAsia="SimSun" w:hAnsi="Times New Roman" w:cs="Times New Roman"/>
        </w:rPr>
        <w:t xml:space="preserve">: </w:t>
      </w:r>
      <w:r w:rsidR="00573908">
        <w:rPr>
          <w:rFonts w:ascii="Times New Roman" w:eastAsia="SimSun" w:hAnsi="Times New Roman" w:cs="Times New Roman"/>
        </w:rPr>
        <w:t xml:space="preserve">character identification </w:t>
      </w:r>
      <w:r w:rsidR="00573908">
        <w:rPr>
          <w:rFonts w:ascii="Times New Roman" w:eastAsia="SimSun" w:hAnsi="Times New Roman" w:cs="Times New Roman"/>
          <w:noProof/>
        </w:rPr>
        <w:t>(Bamman et al.)</w:t>
      </w:r>
      <w:r w:rsidR="00573908">
        <w:rPr>
          <w:rFonts w:ascii="Times New Roman" w:eastAsia="SimSun" w:hAnsi="Times New Roman" w:cs="Times New Roman"/>
        </w:rPr>
        <w:t xml:space="preserve">, </w:t>
      </w:r>
      <w:r w:rsidR="009F3623">
        <w:rPr>
          <w:rFonts w:ascii="Times New Roman" w:eastAsia="SimSun" w:hAnsi="Times New Roman" w:cs="Times New Roman"/>
        </w:rPr>
        <w:t xml:space="preserve">events detection </w:t>
      </w:r>
      <w:r w:rsidR="009F3623">
        <w:rPr>
          <w:rFonts w:ascii="Times New Roman" w:eastAsia="SimSun" w:hAnsi="Times New Roman" w:cs="Times New Roman"/>
          <w:noProof/>
        </w:rPr>
        <w:t>(Sims et al.</w:t>
      </w:r>
      <w:r w:rsidR="009A3B70">
        <w:rPr>
          <w:rFonts w:ascii="Times New Roman" w:eastAsia="SimSun" w:hAnsi="Times New Roman" w:cs="Times New Roman"/>
          <w:noProof/>
        </w:rPr>
        <w:t>; Gius et al.</w:t>
      </w:r>
      <w:r w:rsidR="009F3623">
        <w:rPr>
          <w:rFonts w:ascii="Times New Roman" w:eastAsia="SimSun" w:hAnsi="Times New Roman" w:cs="Times New Roman"/>
          <w:noProof/>
        </w:rPr>
        <w:t>)</w:t>
      </w:r>
      <w:r w:rsidR="009F3623">
        <w:rPr>
          <w:rFonts w:ascii="Times New Roman" w:eastAsia="SimSun" w:hAnsi="Times New Roman" w:cs="Times New Roman"/>
        </w:rPr>
        <w:t xml:space="preserve">, </w:t>
      </w:r>
      <w:r w:rsidR="00914139">
        <w:rPr>
          <w:rFonts w:ascii="Times New Roman" w:eastAsia="SimSun" w:hAnsi="Times New Roman" w:cs="Times New Roman"/>
        </w:rPr>
        <w:t xml:space="preserve">motifs extraction </w:t>
      </w:r>
      <w:r w:rsidR="00914139">
        <w:rPr>
          <w:rFonts w:ascii="Times New Roman" w:eastAsia="SimSun" w:hAnsi="Times New Roman" w:cs="Times New Roman"/>
          <w:noProof/>
        </w:rPr>
        <w:t>(Yarlott and Finlayson)</w:t>
      </w:r>
      <w:r w:rsidR="00914139">
        <w:rPr>
          <w:rFonts w:ascii="Times New Roman" w:eastAsia="SimSun" w:hAnsi="Times New Roman" w:cs="Times New Roman"/>
        </w:rPr>
        <w:t xml:space="preserve">, evaluation of narrative </w:t>
      </w:r>
      <w:proofErr w:type="spellStart"/>
      <w:r w:rsidR="00914139">
        <w:rPr>
          <w:rFonts w:ascii="Times New Roman" w:eastAsia="SimSun" w:hAnsi="Times New Roman" w:cs="Times New Roman"/>
        </w:rPr>
        <w:t>tellability</w:t>
      </w:r>
      <w:proofErr w:type="spellEnd"/>
      <w:r w:rsidR="00914139">
        <w:rPr>
          <w:rFonts w:ascii="Times New Roman" w:eastAsia="SimSun" w:hAnsi="Times New Roman" w:cs="Times New Roman"/>
        </w:rPr>
        <w:t xml:space="preserve"> </w:t>
      </w:r>
      <w:r w:rsidR="00914139">
        <w:rPr>
          <w:rFonts w:ascii="Times New Roman" w:eastAsia="SimSun" w:hAnsi="Times New Roman" w:cs="Times New Roman"/>
          <w:noProof/>
        </w:rPr>
        <w:t>(Berov)</w:t>
      </w:r>
      <w:r w:rsidR="00914139">
        <w:rPr>
          <w:rFonts w:ascii="Times New Roman" w:eastAsia="SimSun" w:hAnsi="Times New Roman" w:cs="Times New Roman"/>
        </w:rPr>
        <w:t xml:space="preserve">, and analysis of how </w:t>
      </w:r>
      <w:r w:rsidR="003C708C">
        <w:rPr>
          <w:rFonts w:ascii="Times New Roman" w:eastAsia="SimSun" w:hAnsi="Times New Roman" w:cs="Times New Roman"/>
        </w:rPr>
        <w:t>the frequency of words</w:t>
      </w:r>
      <w:r w:rsidR="00ED76C8">
        <w:rPr>
          <w:rFonts w:ascii="Times New Roman" w:eastAsia="SimSun" w:hAnsi="Times New Roman" w:cs="Times New Roman"/>
        </w:rPr>
        <w:t xml:space="preserve"> </w:t>
      </w:r>
      <w:r w:rsidR="00914139">
        <w:rPr>
          <w:rFonts w:ascii="Times New Roman" w:eastAsia="SimSun" w:hAnsi="Times New Roman" w:cs="Times New Roman"/>
        </w:rPr>
        <w:t>var</w:t>
      </w:r>
      <w:r w:rsidR="003C708C">
        <w:rPr>
          <w:rFonts w:ascii="Times New Roman" w:eastAsia="SimSun" w:hAnsi="Times New Roman" w:cs="Times New Roman"/>
        </w:rPr>
        <w:t>ies</w:t>
      </w:r>
      <w:r w:rsidR="00914139">
        <w:rPr>
          <w:rFonts w:ascii="Times New Roman" w:eastAsia="SimSun" w:hAnsi="Times New Roman" w:cs="Times New Roman"/>
        </w:rPr>
        <w:t xml:space="preserve"> throughout the story</w:t>
      </w:r>
      <w:r w:rsidR="00BF6411">
        <w:rPr>
          <w:rFonts w:ascii="Times New Roman" w:eastAsia="SimSun" w:hAnsi="Times New Roman" w:cs="Times New Roman"/>
        </w:rPr>
        <w:t>, based on their syntactic, semantic, or narrat</w:t>
      </w:r>
      <w:r w:rsidR="008C7E01">
        <w:rPr>
          <w:rFonts w:ascii="Times New Roman" w:eastAsia="SimSun" w:hAnsi="Times New Roman" w:cs="Times New Roman"/>
        </w:rPr>
        <w:t>ive</w:t>
      </w:r>
      <w:r w:rsidR="00BF6411">
        <w:rPr>
          <w:rFonts w:ascii="Times New Roman" w:eastAsia="SimSun" w:hAnsi="Times New Roman" w:cs="Times New Roman"/>
        </w:rPr>
        <w:t xml:space="preserve"> function </w:t>
      </w:r>
      <w:r w:rsidR="00FF2FAE">
        <w:rPr>
          <w:rFonts w:ascii="Times New Roman" w:eastAsia="SimSun" w:hAnsi="Times New Roman" w:cs="Times New Roman"/>
          <w:noProof/>
        </w:rPr>
        <w:t>(McClure; Boyd et al.)</w:t>
      </w:r>
      <w:r w:rsidR="00BF6411">
        <w:rPr>
          <w:rFonts w:ascii="Times New Roman" w:eastAsia="SimSun" w:hAnsi="Times New Roman" w:cs="Times New Roman"/>
        </w:rPr>
        <w:t xml:space="preserve">, but also </w:t>
      </w:r>
      <w:r w:rsidR="00FF2FAE">
        <w:rPr>
          <w:rFonts w:ascii="Times New Roman" w:eastAsia="SimSun" w:hAnsi="Times New Roman" w:cs="Times New Roman"/>
        </w:rPr>
        <w:t>on their</w:t>
      </w:r>
      <w:r w:rsidR="00BF6411">
        <w:rPr>
          <w:rFonts w:ascii="Times New Roman" w:eastAsia="SimSun" w:hAnsi="Times New Roman" w:cs="Times New Roman"/>
        </w:rPr>
        <w:t xml:space="preserve"> emotion</w:t>
      </w:r>
      <w:r w:rsidR="00FF2FAE">
        <w:rPr>
          <w:rFonts w:ascii="Times New Roman" w:eastAsia="SimSun" w:hAnsi="Times New Roman" w:cs="Times New Roman"/>
        </w:rPr>
        <w:t>al valence</w:t>
      </w:r>
      <w:r w:rsidR="00914139">
        <w:rPr>
          <w:rFonts w:ascii="Times New Roman" w:eastAsia="SimSun" w:hAnsi="Times New Roman" w:cs="Times New Roman"/>
        </w:rPr>
        <w:t xml:space="preserve"> </w:t>
      </w:r>
      <w:r w:rsidR="00914139">
        <w:rPr>
          <w:rFonts w:ascii="Times New Roman" w:eastAsia="SimSun" w:hAnsi="Times New Roman" w:cs="Times New Roman"/>
          <w:noProof/>
        </w:rPr>
        <w:t>(Archer and Jockers; Reagan et al.)</w:t>
      </w:r>
      <w:r w:rsidR="00914139">
        <w:rPr>
          <w:rFonts w:ascii="Times New Roman" w:eastAsia="SimSun" w:hAnsi="Times New Roman" w:cs="Times New Roman"/>
        </w:rPr>
        <w:t>.</w:t>
      </w:r>
    </w:p>
    <w:p w14:paraId="0448D197" w14:textId="3E06F763" w:rsidR="001836CA" w:rsidRDefault="00573908" w:rsidP="003F32E5">
      <w:pPr>
        <w:adjustRightInd w:val="0"/>
        <w:snapToGrid w:val="0"/>
        <w:spacing w:after="0" w:line="480" w:lineRule="auto"/>
        <w:ind w:rightChars="-162" w:right="-389" w:firstLine="720"/>
        <w:jc w:val="both"/>
        <w:rPr>
          <w:rFonts w:ascii="Times New Roman" w:eastAsia="SimSun" w:hAnsi="Times New Roman" w:cs="Times New Roman"/>
        </w:rPr>
      </w:pPr>
      <w:r>
        <w:rPr>
          <w:rFonts w:ascii="Times New Roman" w:eastAsia="SimSun" w:hAnsi="Times New Roman" w:cs="Times New Roman"/>
        </w:rPr>
        <w:lastRenderedPageBreak/>
        <w:t>Then, i</w:t>
      </w:r>
      <w:r w:rsidR="00C35E4D">
        <w:rPr>
          <w:rFonts w:ascii="Times New Roman" w:eastAsia="SimSun" w:hAnsi="Times New Roman" w:cs="Times New Roman"/>
        </w:rPr>
        <w:t>t would not be too difficult to code s</w:t>
      </w:r>
      <w:r w:rsidR="001836CA">
        <w:rPr>
          <w:rFonts w:ascii="Times New Roman" w:eastAsia="SimSun" w:hAnsi="Times New Roman" w:cs="Times New Roman"/>
        </w:rPr>
        <w:t>teps 1 to 3</w:t>
      </w:r>
      <w:r w:rsidR="00C35E4D">
        <w:rPr>
          <w:rFonts w:ascii="Times New Roman" w:eastAsia="SimSun" w:hAnsi="Times New Roman" w:cs="Times New Roman"/>
        </w:rPr>
        <w:t>.</w:t>
      </w:r>
      <w:r w:rsidR="001836CA">
        <w:rPr>
          <w:rFonts w:ascii="Times New Roman" w:eastAsia="SimSun" w:hAnsi="Times New Roman" w:cs="Times New Roman"/>
        </w:rPr>
        <w:t xml:space="preserve"> </w:t>
      </w:r>
      <w:r w:rsidR="00C35E4D">
        <w:rPr>
          <w:rFonts w:ascii="Times New Roman" w:eastAsia="SimSun" w:hAnsi="Times New Roman" w:cs="Times New Roman"/>
        </w:rPr>
        <w:t>R</w:t>
      </w:r>
      <w:r w:rsidR="007001E8">
        <w:rPr>
          <w:rFonts w:ascii="Times New Roman" w:eastAsia="SimSun" w:hAnsi="Times New Roman" w:cs="Times New Roman"/>
        </w:rPr>
        <w:t xml:space="preserve">ecalcitrant materials can be identified with </w:t>
      </w:r>
      <w:r w:rsidR="008A73CF">
        <w:rPr>
          <w:rFonts w:ascii="Times New Roman" w:eastAsia="SimSun" w:hAnsi="Times New Roman" w:cs="Times New Roman"/>
        </w:rPr>
        <w:t xml:space="preserve">word embeddings </w:t>
      </w:r>
      <w:r w:rsidR="008A73CF">
        <w:rPr>
          <w:rFonts w:ascii="Times New Roman" w:eastAsia="SimSun" w:hAnsi="Times New Roman" w:cs="Times New Roman"/>
          <w:noProof/>
        </w:rPr>
        <w:t>(Xu et al.)</w:t>
      </w:r>
      <w:r w:rsidR="008A73CF">
        <w:rPr>
          <w:rFonts w:ascii="Times New Roman" w:eastAsia="SimSun" w:hAnsi="Times New Roman" w:cs="Times New Roman"/>
        </w:rPr>
        <w:t xml:space="preserve"> and </w:t>
      </w:r>
      <w:r w:rsidR="007001E8">
        <w:rPr>
          <w:rFonts w:ascii="Times New Roman" w:eastAsia="SimSun" w:hAnsi="Times New Roman" w:cs="Times New Roman"/>
        </w:rPr>
        <w:t>topic modelling techniques</w:t>
      </w:r>
      <w:r w:rsidR="008B2763">
        <w:rPr>
          <w:rFonts w:ascii="Times New Roman" w:eastAsia="SimSun" w:hAnsi="Times New Roman" w:cs="Times New Roman"/>
        </w:rPr>
        <w:t xml:space="preserve"> </w:t>
      </w:r>
      <w:r w:rsidR="00D55391">
        <w:rPr>
          <w:rFonts w:ascii="Times New Roman" w:eastAsia="SimSun" w:hAnsi="Times New Roman" w:cs="Times New Roman"/>
          <w:noProof/>
        </w:rPr>
        <w:t>(Jockers; Algee-Hewitt, Heuser, and Moretti)</w:t>
      </w:r>
      <w:r w:rsidR="00D40BEE">
        <w:rPr>
          <w:rFonts w:ascii="Times New Roman" w:eastAsia="SimSun" w:hAnsi="Times New Roman" w:cs="Times New Roman"/>
        </w:rPr>
        <w:t xml:space="preserve">, </w:t>
      </w:r>
      <w:r w:rsidR="008A73CF">
        <w:rPr>
          <w:rFonts w:ascii="Times New Roman" w:eastAsia="SimSun" w:hAnsi="Times New Roman" w:cs="Times New Roman"/>
        </w:rPr>
        <w:t xml:space="preserve">that is </w:t>
      </w:r>
      <w:r w:rsidR="004A53A1">
        <w:rPr>
          <w:rFonts w:ascii="Times New Roman" w:eastAsia="SimSun" w:hAnsi="Times New Roman" w:cs="Times New Roman"/>
        </w:rPr>
        <w:t>determining the</w:t>
      </w:r>
      <w:r w:rsidR="00D40BEE">
        <w:rPr>
          <w:rFonts w:ascii="Times New Roman" w:eastAsia="SimSun" w:hAnsi="Times New Roman" w:cs="Times New Roman"/>
        </w:rPr>
        <w:t xml:space="preserve"> semantic</w:t>
      </w:r>
      <w:r w:rsidR="00F22F22">
        <w:rPr>
          <w:rFonts w:ascii="Times New Roman" w:eastAsia="SimSun" w:hAnsi="Times New Roman" w:cs="Times New Roman"/>
        </w:rPr>
        <w:t xml:space="preserve"> or topic</w:t>
      </w:r>
      <w:r w:rsidR="00D40BEE">
        <w:rPr>
          <w:rFonts w:ascii="Times New Roman" w:eastAsia="SimSun" w:hAnsi="Times New Roman" w:cs="Times New Roman"/>
        </w:rPr>
        <w:t xml:space="preserve"> </w:t>
      </w:r>
      <w:r w:rsidR="004A53A1">
        <w:rPr>
          <w:rFonts w:ascii="Times New Roman" w:eastAsia="SimSun" w:hAnsi="Times New Roman" w:cs="Times New Roman"/>
        </w:rPr>
        <w:t>similarity of</w:t>
      </w:r>
      <w:r w:rsidR="00D40BEE">
        <w:rPr>
          <w:rFonts w:ascii="Times New Roman" w:eastAsia="SimSun" w:hAnsi="Times New Roman" w:cs="Times New Roman"/>
        </w:rPr>
        <w:t xml:space="preserve"> words</w:t>
      </w:r>
      <w:r w:rsidR="007001E8">
        <w:rPr>
          <w:rFonts w:ascii="Times New Roman" w:eastAsia="SimSun" w:hAnsi="Times New Roman" w:cs="Times New Roman"/>
        </w:rPr>
        <w:t xml:space="preserve"> </w:t>
      </w:r>
      <w:r w:rsidR="004A53A1">
        <w:rPr>
          <w:rFonts w:ascii="Times New Roman" w:eastAsia="SimSun" w:hAnsi="Times New Roman" w:cs="Times New Roman"/>
        </w:rPr>
        <w:t>based on</w:t>
      </w:r>
      <w:r w:rsidR="00F625E7">
        <w:rPr>
          <w:rFonts w:ascii="Times New Roman" w:eastAsia="SimSun" w:hAnsi="Times New Roman" w:cs="Times New Roman"/>
        </w:rPr>
        <w:t xml:space="preserve"> the probability </w:t>
      </w:r>
      <w:r w:rsidR="00905936">
        <w:rPr>
          <w:rFonts w:ascii="Times New Roman" w:eastAsia="SimSun" w:hAnsi="Times New Roman" w:cs="Times New Roman"/>
        </w:rPr>
        <w:t>with which</w:t>
      </w:r>
      <w:r w:rsidR="00F625E7">
        <w:rPr>
          <w:rFonts w:ascii="Times New Roman" w:eastAsia="SimSun" w:hAnsi="Times New Roman" w:cs="Times New Roman"/>
        </w:rPr>
        <w:t xml:space="preserve"> they co-occur in the text. Alternatively, and m</w:t>
      </w:r>
      <w:r w:rsidR="007001E8">
        <w:rPr>
          <w:rFonts w:ascii="Times New Roman" w:eastAsia="SimSun" w:hAnsi="Times New Roman" w:cs="Times New Roman"/>
        </w:rPr>
        <w:t xml:space="preserve">ore transparently, </w:t>
      </w:r>
      <w:r w:rsidR="00F625E7">
        <w:rPr>
          <w:rFonts w:ascii="Times New Roman" w:eastAsia="SimSun" w:hAnsi="Times New Roman" w:cs="Times New Roman"/>
        </w:rPr>
        <w:t>we could</w:t>
      </w:r>
      <w:r w:rsidR="0081499A">
        <w:rPr>
          <w:rFonts w:ascii="Times New Roman" w:eastAsia="SimSun" w:hAnsi="Times New Roman" w:cs="Times New Roman"/>
        </w:rPr>
        <w:t xml:space="preserve"> </w:t>
      </w:r>
      <w:r w:rsidR="00F625E7">
        <w:rPr>
          <w:rFonts w:ascii="Times New Roman" w:eastAsia="SimSun" w:hAnsi="Times New Roman" w:cs="Times New Roman"/>
        </w:rPr>
        <w:t>e</w:t>
      </w:r>
      <w:r w:rsidR="007001E8">
        <w:rPr>
          <w:rFonts w:ascii="Times New Roman" w:eastAsia="SimSun" w:hAnsi="Times New Roman" w:cs="Times New Roman"/>
        </w:rPr>
        <w:t>xplor</w:t>
      </w:r>
      <w:r w:rsidR="00F625E7">
        <w:rPr>
          <w:rFonts w:ascii="Times New Roman" w:eastAsia="SimSun" w:hAnsi="Times New Roman" w:cs="Times New Roman"/>
        </w:rPr>
        <w:t>e</w:t>
      </w:r>
      <w:r w:rsidR="007001E8">
        <w:rPr>
          <w:rFonts w:ascii="Times New Roman" w:eastAsia="SimSun" w:hAnsi="Times New Roman" w:cs="Times New Roman"/>
        </w:rPr>
        <w:t xml:space="preserve"> terms frequencies in a text with respect to their frequency in a reference corpus (TF-IDF), </w:t>
      </w:r>
      <w:r w:rsidR="0081499A">
        <w:rPr>
          <w:rFonts w:ascii="Times New Roman" w:eastAsia="SimSun" w:hAnsi="Times New Roman" w:cs="Times New Roman"/>
        </w:rPr>
        <w:t>words</w:t>
      </w:r>
      <w:r w:rsidR="007001E8">
        <w:rPr>
          <w:rFonts w:ascii="Times New Roman" w:eastAsia="SimSun" w:hAnsi="Times New Roman" w:cs="Times New Roman"/>
        </w:rPr>
        <w:t xml:space="preserve"> frequently recurring in the textual vicinity of a target term (collocations), and </w:t>
      </w:r>
      <w:r w:rsidR="00A75054">
        <w:rPr>
          <w:rFonts w:ascii="Times New Roman" w:eastAsia="SimSun" w:hAnsi="Times New Roman" w:cs="Times New Roman"/>
        </w:rPr>
        <w:t xml:space="preserve">groups of terms often occurring together </w:t>
      </w:r>
      <w:r w:rsidR="007001E8">
        <w:rPr>
          <w:rFonts w:ascii="Times New Roman" w:eastAsia="SimSun" w:hAnsi="Times New Roman" w:cs="Times New Roman"/>
        </w:rPr>
        <w:t>(n-grams)</w:t>
      </w:r>
      <w:r w:rsidR="00A75054">
        <w:rPr>
          <w:rFonts w:ascii="Times New Roman" w:eastAsia="SimSun" w:hAnsi="Times New Roman" w:cs="Times New Roman"/>
        </w:rPr>
        <w:t>.</w:t>
      </w:r>
      <w:r w:rsidR="00E044AA">
        <w:rPr>
          <w:rFonts w:ascii="Times New Roman" w:eastAsia="SimSun" w:hAnsi="Times New Roman" w:cs="Times New Roman"/>
        </w:rPr>
        <w:t xml:space="preserve"> Learning how to focus the analysis on different narrative instances</w:t>
      </w:r>
      <w:r w:rsidR="003C0D22">
        <w:rPr>
          <w:rFonts w:ascii="Times New Roman" w:eastAsia="SimSun" w:hAnsi="Times New Roman" w:cs="Times New Roman"/>
        </w:rPr>
        <w:t>, like implied author or focalization,</w:t>
      </w:r>
      <w:r w:rsidR="00E044AA">
        <w:rPr>
          <w:rFonts w:ascii="Times New Roman" w:eastAsia="SimSun" w:hAnsi="Times New Roman" w:cs="Times New Roman"/>
        </w:rPr>
        <w:t xml:space="preserve"> is a more complex task for a computer, but there is some progress</w:t>
      </w:r>
      <w:r w:rsidR="008A73CF">
        <w:rPr>
          <w:rFonts w:ascii="Times New Roman" w:eastAsia="SimSun" w:hAnsi="Times New Roman" w:cs="Times New Roman"/>
        </w:rPr>
        <w:t xml:space="preserve"> in this direction</w:t>
      </w:r>
      <w:r w:rsidR="00E044AA">
        <w:rPr>
          <w:rFonts w:ascii="Times New Roman" w:eastAsia="SimSun" w:hAnsi="Times New Roman" w:cs="Times New Roman"/>
        </w:rPr>
        <w:t xml:space="preserve"> </w:t>
      </w:r>
      <w:r w:rsidR="00E044AA">
        <w:rPr>
          <w:rFonts w:ascii="Times New Roman" w:eastAsia="SimSun" w:hAnsi="Times New Roman" w:cs="Times New Roman"/>
          <w:noProof/>
        </w:rPr>
        <w:t>(Reiter et al.; Kim and Klinger; Finlayson; Min and Park)</w:t>
      </w:r>
      <w:r w:rsidR="00E044AA">
        <w:rPr>
          <w:rFonts w:ascii="Times New Roman" w:eastAsia="SimSun" w:hAnsi="Times New Roman" w:cs="Times New Roman"/>
        </w:rPr>
        <w:t>.</w:t>
      </w:r>
      <w:r w:rsidR="00186B56">
        <w:rPr>
          <w:rFonts w:ascii="Times New Roman" w:eastAsia="SimSun" w:hAnsi="Times New Roman" w:cs="Times New Roman"/>
        </w:rPr>
        <w:t xml:space="preserve"> Interestingly, preliminary manual annotation of texts by experts or lay readers is required in this kind of supervised machine learning approaches, so that the computer can identify as closely as possible what the literary critic wants.</w:t>
      </w:r>
      <w:r w:rsidR="00ED0DFA">
        <w:rPr>
          <w:rFonts w:ascii="Times New Roman" w:eastAsia="SimSun" w:hAnsi="Times New Roman" w:cs="Times New Roman"/>
        </w:rPr>
        <w:t xml:space="preserve"> Thus, Shen’s model can also help in teaching humans how to teach machines.</w:t>
      </w:r>
      <w:r w:rsidR="00186B56">
        <w:rPr>
          <w:rFonts w:ascii="Times New Roman" w:eastAsia="SimSun" w:hAnsi="Times New Roman" w:cs="Times New Roman"/>
        </w:rPr>
        <w:t xml:space="preserve"> </w:t>
      </w:r>
      <w:r w:rsidR="001836CA">
        <w:rPr>
          <w:rFonts w:ascii="Times New Roman" w:eastAsia="SimSun" w:hAnsi="Times New Roman" w:cs="Times New Roman"/>
        </w:rPr>
        <w:t xml:space="preserve">Steps 4 and 5, the contextual explanation, </w:t>
      </w:r>
      <w:r w:rsidR="000578FE">
        <w:rPr>
          <w:rFonts w:ascii="Times New Roman" w:eastAsia="SimSun" w:hAnsi="Times New Roman" w:cs="Times New Roman"/>
        </w:rPr>
        <w:t>c</w:t>
      </w:r>
      <w:r w:rsidR="001836CA">
        <w:rPr>
          <w:rFonts w:ascii="Times New Roman" w:eastAsia="SimSun" w:hAnsi="Times New Roman" w:cs="Times New Roman"/>
        </w:rPr>
        <w:t xml:space="preserve">an only be partly automated, </w:t>
      </w:r>
      <w:r w:rsidR="000578FE">
        <w:rPr>
          <w:rFonts w:ascii="Times New Roman" w:eastAsia="SimSun" w:hAnsi="Times New Roman" w:cs="Times New Roman"/>
        </w:rPr>
        <w:t>by including</w:t>
      </w:r>
      <w:r w:rsidR="001836CA">
        <w:rPr>
          <w:rFonts w:ascii="Times New Roman" w:eastAsia="SimSun" w:hAnsi="Times New Roman" w:cs="Times New Roman"/>
        </w:rPr>
        <w:t xml:space="preserve"> a </w:t>
      </w:r>
      <w:r w:rsidR="000578FE">
        <w:rPr>
          <w:rFonts w:ascii="Times New Roman" w:eastAsia="SimSun" w:hAnsi="Times New Roman" w:cs="Times New Roman"/>
        </w:rPr>
        <w:t xml:space="preserve">reference </w:t>
      </w:r>
      <w:r w:rsidR="001836CA">
        <w:rPr>
          <w:rFonts w:ascii="Times New Roman" w:eastAsia="SimSun" w:hAnsi="Times New Roman" w:cs="Times New Roman"/>
        </w:rPr>
        <w:t xml:space="preserve">corpus </w:t>
      </w:r>
      <w:r w:rsidR="000F5C44">
        <w:rPr>
          <w:rFonts w:ascii="Times New Roman" w:eastAsia="SimSun" w:hAnsi="Times New Roman" w:cs="Times New Roman"/>
        </w:rPr>
        <w:t xml:space="preserve">made </w:t>
      </w:r>
      <w:r w:rsidR="001836CA">
        <w:rPr>
          <w:rFonts w:ascii="Times New Roman" w:eastAsia="SimSun" w:hAnsi="Times New Roman" w:cs="Times New Roman"/>
        </w:rPr>
        <w:t xml:space="preserve">of other texts by the same author, genre, or historical context. However, ultimately it is </w:t>
      </w:r>
      <w:r w:rsidR="000578FE">
        <w:rPr>
          <w:rFonts w:ascii="Times New Roman" w:eastAsia="SimSun" w:hAnsi="Times New Roman" w:cs="Times New Roman"/>
        </w:rPr>
        <w:t xml:space="preserve">always </w:t>
      </w:r>
      <w:r w:rsidR="001836CA">
        <w:rPr>
          <w:rFonts w:ascii="Times New Roman" w:eastAsia="SimSun" w:hAnsi="Times New Roman" w:cs="Times New Roman"/>
        </w:rPr>
        <w:t>up to human reader</w:t>
      </w:r>
      <w:r w:rsidR="00AC552B">
        <w:rPr>
          <w:rFonts w:ascii="Times New Roman" w:eastAsia="SimSun" w:hAnsi="Times New Roman" w:cs="Times New Roman"/>
        </w:rPr>
        <w:t>s</w:t>
      </w:r>
      <w:r w:rsidR="001836CA">
        <w:rPr>
          <w:rFonts w:ascii="Times New Roman" w:eastAsia="SimSun" w:hAnsi="Times New Roman" w:cs="Times New Roman"/>
        </w:rPr>
        <w:t xml:space="preserve"> to evaluate the more plausible interpretation.</w:t>
      </w:r>
    </w:p>
    <w:p w14:paraId="22E51C56" w14:textId="4AFCD93D" w:rsidR="00B6783E" w:rsidRPr="00640EF9" w:rsidRDefault="00AD3E82" w:rsidP="003F32E5">
      <w:pPr>
        <w:adjustRightInd w:val="0"/>
        <w:snapToGrid w:val="0"/>
        <w:spacing w:after="0" w:line="480" w:lineRule="auto"/>
        <w:ind w:rightChars="-162" w:right="-389" w:firstLine="720"/>
        <w:jc w:val="both"/>
        <w:rPr>
          <w:rFonts w:ascii="Times New Roman" w:eastAsia="SimSun" w:hAnsi="Times New Roman" w:cs="Times New Roman"/>
        </w:rPr>
      </w:pPr>
      <w:r>
        <w:rPr>
          <w:rFonts w:ascii="Times New Roman" w:eastAsia="SimSun" w:hAnsi="Times New Roman" w:cs="Times New Roman"/>
        </w:rPr>
        <w:t>More than any hyper-technological application of machine reading, new advances in computer-assisted critical reading need good theories</w:t>
      </w:r>
      <w:r w:rsidR="007E4CC4">
        <w:rPr>
          <w:rFonts w:ascii="Times New Roman" w:eastAsia="SimSun" w:hAnsi="Times New Roman" w:cs="Times New Roman"/>
        </w:rPr>
        <w:t xml:space="preserve"> that can guide and orient automatization</w:t>
      </w:r>
      <w:r w:rsidR="000578FE">
        <w:rPr>
          <w:rFonts w:ascii="Times New Roman" w:eastAsia="SimSun" w:hAnsi="Times New Roman" w:cs="Times New Roman"/>
        </w:rPr>
        <w:t>,</w:t>
      </w:r>
      <w:r>
        <w:rPr>
          <w:rFonts w:ascii="Times New Roman" w:eastAsia="SimSun" w:hAnsi="Times New Roman" w:cs="Times New Roman"/>
        </w:rPr>
        <w:t xml:space="preserve"> </w:t>
      </w:r>
      <w:r w:rsidR="000578FE">
        <w:rPr>
          <w:rFonts w:ascii="Times New Roman" w:eastAsia="SimSun" w:hAnsi="Times New Roman" w:cs="Times New Roman"/>
        </w:rPr>
        <w:t xml:space="preserve">as well as interpretation protocols that makes the hermeneutic process replicable and more easily debatable </w:t>
      </w:r>
      <w:r w:rsidR="000578FE">
        <w:rPr>
          <w:rFonts w:ascii="Times New Roman" w:eastAsia="SimSun" w:hAnsi="Times New Roman" w:cs="Times New Roman"/>
          <w:noProof/>
        </w:rPr>
        <w:t>(WE1S)</w:t>
      </w:r>
      <w:r w:rsidR="000578FE">
        <w:rPr>
          <w:rFonts w:ascii="Times New Roman" w:eastAsia="SimSun" w:hAnsi="Times New Roman" w:cs="Times New Roman"/>
        </w:rPr>
        <w:t xml:space="preserve">. And new advances in critical reading and </w:t>
      </w:r>
      <w:r w:rsidR="008F6BF9">
        <w:rPr>
          <w:rFonts w:ascii="Times New Roman" w:eastAsia="SimSun" w:hAnsi="Times New Roman" w:cs="Times New Roman"/>
        </w:rPr>
        <w:t xml:space="preserve">literary </w:t>
      </w:r>
      <w:r w:rsidR="000578FE">
        <w:rPr>
          <w:rFonts w:ascii="Times New Roman" w:eastAsia="SimSun" w:hAnsi="Times New Roman" w:cs="Times New Roman"/>
        </w:rPr>
        <w:t xml:space="preserve">theory </w:t>
      </w:r>
      <w:r w:rsidR="008F6BF9">
        <w:rPr>
          <w:rFonts w:ascii="Times New Roman" w:eastAsia="SimSun" w:hAnsi="Times New Roman" w:cs="Times New Roman"/>
        </w:rPr>
        <w:t>would benefit from research apprentices that can work with well-designed procedures and focus their analytical and theoretical skills on interpretative processes</w:t>
      </w:r>
      <w:r w:rsidR="0010727A">
        <w:rPr>
          <w:rFonts w:ascii="Times New Roman" w:eastAsia="SimSun" w:hAnsi="Times New Roman" w:cs="Times New Roman"/>
        </w:rPr>
        <w:t>, not on the collection of data scattered throughout the text</w:t>
      </w:r>
      <w:r w:rsidR="00EE3FA4">
        <w:rPr>
          <w:rFonts w:ascii="Times New Roman" w:eastAsia="SimSun" w:hAnsi="Times New Roman" w:cs="Times New Roman"/>
        </w:rPr>
        <w:t xml:space="preserve"> (or hundreds of texts)</w:t>
      </w:r>
      <w:r w:rsidR="000578FE">
        <w:rPr>
          <w:rFonts w:ascii="Times New Roman" w:eastAsia="SimSun" w:hAnsi="Times New Roman" w:cs="Times New Roman"/>
        </w:rPr>
        <w:t xml:space="preserve">. </w:t>
      </w:r>
      <w:r>
        <w:rPr>
          <w:rFonts w:ascii="Times New Roman" w:eastAsia="SimSun" w:hAnsi="Times New Roman" w:cs="Times New Roman"/>
        </w:rPr>
        <w:t xml:space="preserve">Dan Shen’s model of dual narrative dynamics is an excellent candidate </w:t>
      </w:r>
      <w:r w:rsidR="004F27B6">
        <w:rPr>
          <w:rFonts w:ascii="Times New Roman" w:eastAsia="SimSun" w:hAnsi="Times New Roman" w:cs="Times New Roman"/>
        </w:rPr>
        <w:t xml:space="preserve">for both purposes </w:t>
      </w:r>
      <w:r>
        <w:rPr>
          <w:rFonts w:ascii="Times New Roman" w:eastAsia="SimSun" w:hAnsi="Times New Roman" w:cs="Times New Roman"/>
        </w:rPr>
        <w:t xml:space="preserve">and I look forward to seeing it integrated into </w:t>
      </w:r>
      <w:r w:rsidR="000578FE">
        <w:rPr>
          <w:rFonts w:ascii="Times New Roman" w:eastAsia="SimSun" w:hAnsi="Times New Roman" w:cs="Times New Roman"/>
        </w:rPr>
        <w:t xml:space="preserve">courses teaching narrative theory and into </w:t>
      </w:r>
      <w:r>
        <w:rPr>
          <w:rFonts w:ascii="Times New Roman" w:eastAsia="SimSun" w:hAnsi="Times New Roman" w:cs="Times New Roman"/>
        </w:rPr>
        <w:t>computational analys</w:t>
      </w:r>
      <w:r w:rsidR="0065215D">
        <w:rPr>
          <w:rFonts w:ascii="Times New Roman" w:eastAsia="SimSun" w:hAnsi="Times New Roman" w:cs="Times New Roman"/>
        </w:rPr>
        <w:t>e</w:t>
      </w:r>
      <w:r>
        <w:rPr>
          <w:rFonts w:ascii="Times New Roman" w:eastAsia="SimSun" w:hAnsi="Times New Roman" w:cs="Times New Roman"/>
        </w:rPr>
        <w:t>s of literary texts.</w:t>
      </w:r>
    </w:p>
    <w:p w14:paraId="4948141F" w14:textId="77777777" w:rsidR="00E044AA" w:rsidRDefault="00E044AA" w:rsidP="00640EF9">
      <w:pPr>
        <w:adjustRightInd w:val="0"/>
        <w:snapToGrid w:val="0"/>
        <w:spacing w:after="0" w:line="480" w:lineRule="auto"/>
        <w:ind w:rightChars="-162" w:right="-389"/>
        <w:rPr>
          <w:rFonts w:ascii="Times New Roman" w:hAnsi="Times New Roman" w:cs="Times New Roman"/>
          <w:b/>
          <w:bCs/>
          <w:lang w:val="en-US"/>
        </w:rPr>
      </w:pPr>
    </w:p>
    <w:p w14:paraId="118E7E1C" w14:textId="7980479C" w:rsidR="00CE7B49" w:rsidRPr="00B6783E" w:rsidRDefault="00B6783E" w:rsidP="00640EF9">
      <w:pPr>
        <w:adjustRightInd w:val="0"/>
        <w:snapToGrid w:val="0"/>
        <w:spacing w:after="0" w:line="480" w:lineRule="auto"/>
        <w:ind w:rightChars="-162" w:right="-389"/>
        <w:rPr>
          <w:rFonts w:ascii="Times New Roman" w:eastAsia="SimSun" w:hAnsi="Times New Roman" w:cs="Times New Roman"/>
          <w:b/>
          <w:bCs/>
          <w:lang w:val="en-US" w:eastAsia="ko-KR"/>
        </w:rPr>
      </w:pPr>
      <w:r>
        <w:rPr>
          <w:rFonts w:ascii="Times New Roman" w:hAnsi="Times New Roman" w:cs="Times New Roman"/>
          <w:b/>
          <w:bCs/>
          <w:lang w:val="en-US"/>
        </w:rPr>
        <w:lastRenderedPageBreak/>
        <w:t>References</w:t>
      </w:r>
    </w:p>
    <w:p w14:paraId="630EECF1" w14:textId="172703B0" w:rsidR="000578FE" w:rsidRPr="000578FE" w:rsidRDefault="000578FE" w:rsidP="00C05062">
      <w:pPr>
        <w:pStyle w:val="Bibliography"/>
        <w:jc w:val="both"/>
        <w:rPr>
          <w:rFonts w:ascii="Times New Roman" w:hAnsi="Times New Roman" w:cs="Times New Roman"/>
        </w:rPr>
      </w:pPr>
      <w:proofErr w:type="spellStart"/>
      <w:r w:rsidRPr="000578FE">
        <w:rPr>
          <w:rFonts w:ascii="Times New Roman" w:hAnsi="Times New Roman" w:cs="Times New Roman"/>
        </w:rPr>
        <w:t>Algee</w:t>
      </w:r>
      <w:proofErr w:type="spellEnd"/>
      <w:r w:rsidRPr="000578FE">
        <w:rPr>
          <w:rFonts w:ascii="Times New Roman" w:hAnsi="Times New Roman" w:cs="Times New Roman"/>
        </w:rPr>
        <w:t xml:space="preserve">-Hewitt, M., Heuser, R. and Moretti, F. ‘On Paragraphs. Scale, Themes, and Narrative Form’. </w:t>
      </w:r>
      <w:r w:rsidRPr="000578FE">
        <w:rPr>
          <w:rFonts w:ascii="Times New Roman" w:hAnsi="Times New Roman" w:cs="Times New Roman"/>
          <w:i/>
          <w:iCs/>
        </w:rPr>
        <w:t xml:space="preserve">Pamphlets of the </w:t>
      </w:r>
      <w:proofErr w:type="spellStart"/>
      <w:r w:rsidRPr="000578FE">
        <w:rPr>
          <w:rFonts w:ascii="Times New Roman" w:hAnsi="Times New Roman" w:cs="Times New Roman"/>
          <w:i/>
          <w:iCs/>
        </w:rPr>
        <w:t>Standford</w:t>
      </w:r>
      <w:proofErr w:type="spellEnd"/>
      <w:r w:rsidRPr="000578FE">
        <w:rPr>
          <w:rFonts w:ascii="Times New Roman" w:hAnsi="Times New Roman" w:cs="Times New Roman"/>
          <w:i/>
          <w:iCs/>
        </w:rPr>
        <w:t xml:space="preserve"> Literary Lab</w:t>
      </w:r>
      <w:r w:rsidRPr="000578FE">
        <w:rPr>
          <w:rFonts w:ascii="Times New Roman" w:hAnsi="Times New Roman" w:cs="Times New Roman"/>
        </w:rPr>
        <w:t>, vol. 10, 2015.</w:t>
      </w:r>
    </w:p>
    <w:p w14:paraId="4EA4C659" w14:textId="4EC531D5"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Archer, Jodie, and Matthew L. Jockers. </w:t>
      </w:r>
      <w:r w:rsidRPr="000578FE">
        <w:rPr>
          <w:rFonts w:ascii="Times New Roman" w:hAnsi="Times New Roman" w:cs="Times New Roman"/>
          <w:i/>
          <w:iCs/>
        </w:rPr>
        <w:t>The Bestseller Code: Anatomy of the Blockbuster Novel</w:t>
      </w:r>
      <w:r w:rsidRPr="000578FE">
        <w:rPr>
          <w:rFonts w:ascii="Times New Roman" w:hAnsi="Times New Roman" w:cs="Times New Roman"/>
        </w:rPr>
        <w:t>. St. Martin’s Press, 2016.</w:t>
      </w:r>
    </w:p>
    <w:p w14:paraId="225A1448" w14:textId="07007105" w:rsidR="000578FE" w:rsidRPr="000578FE" w:rsidRDefault="000578FE" w:rsidP="00C05062">
      <w:pPr>
        <w:pStyle w:val="Bibliography"/>
        <w:jc w:val="both"/>
        <w:rPr>
          <w:rFonts w:ascii="Times New Roman" w:hAnsi="Times New Roman" w:cs="Times New Roman"/>
        </w:rPr>
      </w:pPr>
      <w:proofErr w:type="spellStart"/>
      <w:r w:rsidRPr="000578FE">
        <w:rPr>
          <w:rFonts w:ascii="Times New Roman" w:hAnsi="Times New Roman" w:cs="Times New Roman"/>
        </w:rPr>
        <w:t>Bamman</w:t>
      </w:r>
      <w:proofErr w:type="spellEnd"/>
      <w:r w:rsidRPr="000578FE">
        <w:rPr>
          <w:rFonts w:ascii="Times New Roman" w:hAnsi="Times New Roman" w:cs="Times New Roman"/>
        </w:rPr>
        <w:t xml:space="preserve">, David, et al. ‘A Bayesian Mixed Effects Model of Literary Character’. </w:t>
      </w:r>
      <w:r w:rsidRPr="000578FE">
        <w:rPr>
          <w:rFonts w:ascii="Times New Roman" w:hAnsi="Times New Roman" w:cs="Times New Roman"/>
          <w:i/>
          <w:iCs/>
        </w:rPr>
        <w:t>Proceedings of the 52nd Annual Meeting of the Association for Computational Linguistics (Volume 1: Long Papers)</w:t>
      </w:r>
      <w:r w:rsidRPr="000578FE">
        <w:rPr>
          <w:rFonts w:ascii="Times New Roman" w:hAnsi="Times New Roman" w:cs="Times New Roman"/>
        </w:rPr>
        <w:t>, Association for Computational Linguistics, 2014, pp. 370–79</w:t>
      </w:r>
      <w:r w:rsidR="00C05062">
        <w:rPr>
          <w:rFonts w:ascii="Times New Roman" w:hAnsi="Times New Roman" w:cs="Times New Roman"/>
        </w:rPr>
        <w:t>.</w:t>
      </w:r>
      <w:r w:rsidRPr="000578FE">
        <w:rPr>
          <w:rFonts w:ascii="Times New Roman" w:hAnsi="Times New Roman" w:cs="Times New Roman"/>
        </w:rPr>
        <w:t xml:space="preserve"> doi:10.3115/v1/P14-1035.</w:t>
      </w:r>
    </w:p>
    <w:p w14:paraId="74C8E0B9" w14:textId="12E29208" w:rsidR="000578FE" w:rsidRPr="000578FE" w:rsidRDefault="000578FE" w:rsidP="00C05062">
      <w:pPr>
        <w:pStyle w:val="Bibliography"/>
        <w:jc w:val="both"/>
        <w:rPr>
          <w:rFonts w:ascii="Times New Roman" w:hAnsi="Times New Roman" w:cs="Times New Roman"/>
        </w:rPr>
      </w:pPr>
      <w:proofErr w:type="spellStart"/>
      <w:r w:rsidRPr="000578FE">
        <w:rPr>
          <w:rFonts w:ascii="Times New Roman" w:hAnsi="Times New Roman" w:cs="Times New Roman"/>
        </w:rPr>
        <w:t>Berov</w:t>
      </w:r>
      <w:proofErr w:type="spellEnd"/>
      <w:r w:rsidRPr="000578FE">
        <w:rPr>
          <w:rFonts w:ascii="Times New Roman" w:hAnsi="Times New Roman" w:cs="Times New Roman"/>
        </w:rPr>
        <w:t xml:space="preserve">, Leonid. ‘Towards a Computational Measure of Plot </w:t>
      </w:r>
      <w:proofErr w:type="spellStart"/>
      <w:r w:rsidRPr="000578FE">
        <w:rPr>
          <w:rFonts w:ascii="Times New Roman" w:hAnsi="Times New Roman" w:cs="Times New Roman"/>
        </w:rPr>
        <w:t>Tellability</w:t>
      </w:r>
      <w:proofErr w:type="spellEnd"/>
      <w:r w:rsidRPr="000578FE">
        <w:rPr>
          <w:rFonts w:ascii="Times New Roman" w:hAnsi="Times New Roman" w:cs="Times New Roman"/>
        </w:rPr>
        <w:t xml:space="preserve">’. </w:t>
      </w:r>
      <w:r w:rsidRPr="000578FE">
        <w:rPr>
          <w:rFonts w:ascii="Times New Roman" w:hAnsi="Times New Roman" w:cs="Times New Roman"/>
          <w:i/>
          <w:iCs/>
        </w:rPr>
        <w:t>AAAI Conference on Artificial Intelligence and Interactive Digital Entertainment</w:t>
      </w:r>
      <w:r w:rsidRPr="000578FE">
        <w:rPr>
          <w:rFonts w:ascii="Times New Roman" w:hAnsi="Times New Roman" w:cs="Times New Roman"/>
        </w:rPr>
        <w:t>, 2017. https://aaai.org/ocs/index.php/AIIDE/AIIDE17/paper/view/15886.</w:t>
      </w:r>
    </w:p>
    <w:p w14:paraId="59621FDA" w14:textId="7092FD8B"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Boyd, Ryan L., et al. ‘The Narrative Arc: Revealing Core Narrative Structures through Text Analysis’. </w:t>
      </w:r>
      <w:r w:rsidRPr="000578FE">
        <w:rPr>
          <w:rFonts w:ascii="Times New Roman" w:hAnsi="Times New Roman" w:cs="Times New Roman"/>
          <w:i/>
          <w:iCs/>
        </w:rPr>
        <w:t>Science Advances</w:t>
      </w:r>
      <w:r w:rsidRPr="000578FE">
        <w:rPr>
          <w:rFonts w:ascii="Times New Roman" w:hAnsi="Times New Roman" w:cs="Times New Roman"/>
        </w:rPr>
        <w:t>, vol. 6, no. 32, Aug. 2020, eaba2196. doi:10.1126/</w:t>
      </w:r>
      <w:proofErr w:type="gramStart"/>
      <w:r w:rsidRPr="000578FE">
        <w:rPr>
          <w:rFonts w:ascii="Times New Roman" w:hAnsi="Times New Roman" w:cs="Times New Roman"/>
        </w:rPr>
        <w:t>sciadv.aba</w:t>
      </w:r>
      <w:proofErr w:type="gramEnd"/>
      <w:r w:rsidRPr="000578FE">
        <w:rPr>
          <w:rFonts w:ascii="Times New Roman" w:hAnsi="Times New Roman" w:cs="Times New Roman"/>
        </w:rPr>
        <w:t>2196.</w:t>
      </w:r>
    </w:p>
    <w:p w14:paraId="246CD7C5" w14:textId="77777777"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Chatman, Seymour. </w:t>
      </w:r>
      <w:r w:rsidRPr="000578FE">
        <w:rPr>
          <w:rFonts w:ascii="Times New Roman" w:hAnsi="Times New Roman" w:cs="Times New Roman"/>
          <w:i/>
          <w:iCs/>
        </w:rPr>
        <w:t>Story and Discourse. Narrative Structure in Fiction and Film.</w:t>
      </w:r>
      <w:r w:rsidRPr="000578FE">
        <w:rPr>
          <w:rFonts w:ascii="Times New Roman" w:hAnsi="Times New Roman" w:cs="Times New Roman"/>
        </w:rPr>
        <w:t xml:space="preserve"> Cornell University Press, 1978.</w:t>
      </w:r>
    </w:p>
    <w:p w14:paraId="7E9E77C8" w14:textId="66A508CA"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Finlayson. ‘Inferring Propp’s </w:t>
      </w:r>
      <w:proofErr w:type="spellStart"/>
      <w:r w:rsidRPr="000578FE">
        <w:rPr>
          <w:rFonts w:ascii="Times New Roman" w:hAnsi="Times New Roman" w:cs="Times New Roman"/>
        </w:rPr>
        <w:t>Functionsfrom</w:t>
      </w:r>
      <w:proofErr w:type="spellEnd"/>
      <w:r w:rsidRPr="000578FE">
        <w:rPr>
          <w:rFonts w:ascii="Times New Roman" w:hAnsi="Times New Roman" w:cs="Times New Roman"/>
        </w:rPr>
        <w:t xml:space="preserve"> Semantically Annotated Text’. </w:t>
      </w:r>
      <w:r w:rsidRPr="000578FE">
        <w:rPr>
          <w:rFonts w:ascii="Times New Roman" w:hAnsi="Times New Roman" w:cs="Times New Roman"/>
          <w:i/>
          <w:iCs/>
        </w:rPr>
        <w:t>The Journal of American Folklore</w:t>
      </w:r>
      <w:r w:rsidRPr="000578FE">
        <w:rPr>
          <w:rFonts w:ascii="Times New Roman" w:hAnsi="Times New Roman" w:cs="Times New Roman"/>
        </w:rPr>
        <w:t>, vol. 129, no. 511, 2016, p</w:t>
      </w:r>
      <w:r w:rsidR="00C05062">
        <w:rPr>
          <w:rFonts w:ascii="Times New Roman" w:hAnsi="Times New Roman" w:cs="Times New Roman"/>
        </w:rPr>
        <w:t>p</w:t>
      </w:r>
      <w:r w:rsidRPr="000578FE">
        <w:rPr>
          <w:rFonts w:ascii="Times New Roman" w:hAnsi="Times New Roman" w:cs="Times New Roman"/>
        </w:rPr>
        <w:t>. 55</w:t>
      </w:r>
      <w:r w:rsidR="00C05062">
        <w:rPr>
          <w:rFonts w:ascii="Times New Roman" w:hAnsi="Times New Roman" w:cs="Times New Roman"/>
        </w:rPr>
        <w:t>–77</w:t>
      </w:r>
      <w:r w:rsidRPr="000578FE">
        <w:rPr>
          <w:rFonts w:ascii="Times New Roman" w:hAnsi="Times New Roman" w:cs="Times New Roman"/>
        </w:rPr>
        <w:t>. doi:10.5406/jamerfolk.129.511.0055.</w:t>
      </w:r>
    </w:p>
    <w:p w14:paraId="45B7FACC" w14:textId="77777777" w:rsidR="009A3B70" w:rsidRDefault="000578FE" w:rsidP="009A3B70">
      <w:pPr>
        <w:pStyle w:val="Bibliography"/>
        <w:jc w:val="both"/>
        <w:rPr>
          <w:rFonts w:ascii="Times New Roman" w:hAnsi="Times New Roman" w:cs="Times New Roman"/>
        </w:rPr>
      </w:pPr>
      <w:r w:rsidRPr="000578FE">
        <w:rPr>
          <w:rFonts w:ascii="Times New Roman" w:hAnsi="Times New Roman" w:cs="Times New Roman"/>
        </w:rPr>
        <w:t xml:space="preserve">Flanders, Julia, and </w:t>
      </w:r>
      <w:proofErr w:type="spellStart"/>
      <w:r w:rsidRPr="000578FE">
        <w:rPr>
          <w:rFonts w:ascii="Times New Roman" w:hAnsi="Times New Roman" w:cs="Times New Roman"/>
        </w:rPr>
        <w:t>Fotis</w:t>
      </w:r>
      <w:proofErr w:type="spellEnd"/>
      <w:r w:rsidRPr="000578FE">
        <w:rPr>
          <w:rFonts w:ascii="Times New Roman" w:hAnsi="Times New Roman" w:cs="Times New Roman"/>
        </w:rPr>
        <w:t xml:space="preserve"> </w:t>
      </w:r>
      <w:proofErr w:type="spellStart"/>
      <w:r w:rsidRPr="000578FE">
        <w:rPr>
          <w:rFonts w:ascii="Times New Roman" w:hAnsi="Times New Roman" w:cs="Times New Roman"/>
        </w:rPr>
        <w:t>Jannidis</w:t>
      </w:r>
      <w:proofErr w:type="spellEnd"/>
      <w:r w:rsidRPr="000578FE">
        <w:rPr>
          <w:rFonts w:ascii="Times New Roman" w:hAnsi="Times New Roman" w:cs="Times New Roman"/>
        </w:rPr>
        <w:t xml:space="preserve">, editors. </w:t>
      </w:r>
      <w:r w:rsidRPr="000578FE">
        <w:rPr>
          <w:rFonts w:ascii="Times New Roman" w:hAnsi="Times New Roman" w:cs="Times New Roman"/>
          <w:i/>
          <w:iCs/>
        </w:rPr>
        <w:t xml:space="preserve">The Shape of Data in Digital Humanities: </w:t>
      </w:r>
      <w:proofErr w:type="spellStart"/>
      <w:r w:rsidRPr="000578FE">
        <w:rPr>
          <w:rFonts w:ascii="Times New Roman" w:hAnsi="Times New Roman" w:cs="Times New Roman"/>
          <w:i/>
          <w:iCs/>
        </w:rPr>
        <w:t>Modeling</w:t>
      </w:r>
      <w:proofErr w:type="spellEnd"/>
      <w:r w:rsidRPr="000578FE">
        <w:rPr>
          <w:rFonts w:ascii="Times New Roman" w:hAnsi="Times New Roman" w:cs="Times New Roman"/>
          <w:i/>
          <w:iCs/>
        </w:rPr>
        <w:t xml:space="preserve"> Texts and Text-Based Resources</w:t>
      </w:r>
      <w:r w:rsidRPr="000578FE">
        <w:rPr>
          <w:rFonts w:ascii="Times New Roman" w:hAnsi="Times New Roman" w:cs="Times New Roman"/>
        </w:rPr>
        <w:t>. Routledge, 2018.</w:t>
      </w:r>
    </w:p>
    <w:p w14:paraId="1F28B173" w14:textId="1967FEC3" w:rsidR="009A3B70" w:rsidRPr="009117F4" w:rsidRDefault="009A3B70" w:rsidP="009117F4">
      <w:pPr>
        <w:pStyle w:val="Bibliography"/>
        <w:jc w:val="both"/>
        <w:rPr>
          <w:rFonts w:ascii="Times New Roman" w:hAnsi="Times New Roman" w:cs="Times New Roman"/>
        </w:rPr>
      </w:pPr>
      <w:r w:rsidRPr="009A3B70">
        <w:rPr>
          <w:rFonts w:ascii="Times New Roman" w:hAnsi="Times New Roman" w:cs="Times New Roman"/>
          <w:lang w:val="en-KR"/>
        </w:rPr>
        <w:t xml:space="preserve">Gius, Evelyn, et al. ‘Detection of Scenes in Fiction’. </w:t>
      </w:r>
      <w:r w:rsidRPr="009A3B70">
        <w:rPr>
          <w:rFonts w:ascii="Times New Roman" w:hAnsi="Times New Roman" w:cs="Times New Roman"/>
          <w:i/>
          <w:iCs/>
          <w:lang w:val="en-KR"/>
        </w:rPr>
        <w:t>DH2019</w:t>
      </w:r>
      <w:r w:rsidRPr="009A3B70">
        <w:rPr>
          <w:rFonts w:ascii="Times New Roman" w:hAnsi="Times New Roman" w:cs="Times New Roman"/>
          <w:lang w:val="en-KR"/>
        </w:rPr>
        <w:t>, 2019, https://dev.clariah.nl/files/dh2019/boa/0608.html.</w:t>
      </w:r>
    </w:p>
    <w:p w14:paraId="0898F66F" w14:textId="21BC4B63" w:rsidR="000578FE" w:rsidRPr="000578FE" w:rsidRDefault="000578FE" w:rsidP="00C05062">
      <w:pPr>
        <w:pStyle w:val="Bibliography"/>
        <w:jc w:val="both"/>
        <w:rPr>
          <w:rFonts w:ascii="Times New Roman" w:hAnsi="Times New Roman" w:cs="Times New Roman"/>
        </w:rPr>
      </w:pPr>
      <w:proofErr w:type="spellStart"/>
      <w:r w:rsidRPr="000578FE">
        <w:rPr>
          <w:rFonts w:ascii="Times New Roman" w:hAnsi="Times New Roman" w:cs="Times New Roman"/>
        </w:rPr>
        <w:lastRenderedPageBreak/>
        <w:t>Hayles</w:t>
      </w:r>
      <w:proofErr w:type="spellEnd"/>
      <w:r w:rsidRPr="000578FE">
        <w:rPr>
          <w:rFonts w:ascii="Times New Roman" w:hAnsi="Times New Roman" w:cs="Times New Roman"/>
        </w:rPr>
        <w:t xml:space="preserve">, Katherine. </w:t>
      </w:r>
      <w:r w:rsidRPr="000578FE">
        <w:rPr>
          <w:rFonts w:ascii="Times New Roman" w:hAnsi="Times New Roman" w:cs="Times New Roman"/>
          <w:i/>
          <w:iCs/>
        </w:rPr>
        <w:t xml:space="preserve">How We Think: Digital Media and Contemporary </w:t>
      </w:r>
      <w:proofErr w:type="spellStart"/>
      <w:r w:rsidRPr="000578FE">
        <w:rPr>
          <w:rFonts w:ascii="Times New Roman" w:hAnsi="Times New Roman" w:cs="Times New Roman"/>
          <w:i/>
          <w:iCs/>
        </w:rPr>
        <w:t>Technogenesis</w:t>
      </w:r>
      <w:proofErr w:type="spellEnd"/>
      <w:r w:rsidRPr="000578FE">
        <w:rPr>
          <w:rFonts w:ascii="Times New Roman" w:hAnsi="Times New Roman" w:cs="Times New Roman"/>
        </w:rPr>
        <w:t>. The University of Chicago Press, 2012.</w:t>
      </w:r>
    </w:p>
    <w:p w14:paraId="6F32C867" w14:textId="77777777"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Herman, David, et al., editors. </w:t>
      </w:r>
      <w:r w:rsidRPr="000578FE">
        <w:rPr>
          <w:rFonts w:ascii="Times New Roman" w:hAnsi="Times New Roman" w:cs="Times New Roman"/>
          <w:i/>
          <w:iCs/>
        </w:rPr>
        <w:t>Teaching Narrative Theory</w:t>
      </w:r>
      <w:r w:rsidRPr="000578FE">
        <w:rPr>
          <w:rFonts w:ascii="Times New Roman" w:hAnsi="Times New Roman" w:cs="Times New Roman"/>
        </w:rPr>
        <w:t>. Modern Language Association of America, 2010.</w:t>
      </w:r>
    </w:p>
    <w:p w14:paraId="0A3F0D95" w14:textId="4FA4D075"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Jockers, Matthew L. </w:t>
      </w:r>
      <w:r w:rsidRPr="000578FE">
        <w:rPr>
          <w:rFonts w:ascii="Times New Roman" w:hAnsi="Times New Roman" w:cs="Times New Roman"/>
          <w:i/>
          <w:iCs/>
        </w:rPr>
        <w:t>Macroanalysis: Digital Methods and Literary History</w:t>
      </w:r>
      <w:r w:rsidRPr="000578FE">
        <w:rPr>
          <w:rFonts w:ascii="Times New Roman" w:hAnsi="Times New Roman" w:cs="Times New Roman"/>
        </w:rPr>
        <w:t>. University of Illinois Press, 2013.</w:t>
      </w:r>
    </w:p>
    <w:p w14:paraId="2FF8D1D7" w14:textId="516CED35" w:rsidR="000578FE" w:rsidRPr="000578FE" w:rsidRDefault="000578FE" w:rsidP="00C05062">
      <w:pPr>
        <w:pStyle w:val="Bibliography"/>
        <w:jc w:val="both"/>
        <w:rPr>
          <w:rFonts w:ascii="Times New Roman" w:hAnsi="Times New Roman" w:cs="Times New Roman"/>
        </w:rPr>
      </w:pPr>
      <w:proofErr w:type="spellStart"/>
      <w:r w:rsidRPr="000578FE">
        <w:rPr>
          <w:rFonts w:ascii="Times New Roman" w:hAnsi="Times New Roman" w:cs="Times New Roman"/>
        </w:rPr>
        <w:t>Kestemont</w:t>
      </w:r>
      <w:proofErr w:type="spellEnd"/>
      <w:r w:rsidRPr="000578FE">
        <w:rPr>
          <w:rFonts w:ascii="Times New Roman" w:hAnsi="Times New Roman" w:cs="Times New Roman"/>
        </w:rPr>
        <w:t xml:space="preserve">, Mike, and Luc Herman. ‘Can Machines Read (Literature)?’ </w:t>
      </w:r>
      <w:proofErr w:type="spellStart"/>
      <w:r w:rsidRPr="000578FE">
        <w:rPr>
          <w:rFonts w:ascii="Times New Roman" w:hAnsi="Times New Roman" w:cs="Times New Roman"/>
          <w:i/>
          <w:iCs/>
        </w:rPr>
        <w:t>Umanistica</w:t>
      </w:r>
      <w:proofErr w:type="spellEnd"/>
      <w:r w:rsidRPr="000578FE">
        <w:rPr>
          <w:rFonts w:ascii="Times New Roman" w:hAnsi="Times New Roman" w:cs="Times New Roman"/>
          <w:i/>
          <w:iCs/>
        </w:rPr>
        <w:t xml:space="preserve"> </w:t>
      </w:r>
      <w:proofErr w:type="spellStart"/>
      <w:r w:rsidRPr="000578FE">
        <w:rPr>
          <w:rFonts w:ascii="Times New Roman" w:hAnsi="Times New Roman" w:cs="Times New Roman"/>
          <w:i/>
          <w:iCs/>
        </w:rPr>
        <w:t>Digitale</w:t>
      </w:r>
      <w:proofErr w:type="spellEnd"/>
      <w:r w:rsidRPr="000578FE">
        <w:rPr>
          <w:rFonts w:ascii="Times New Roman" w:hAnsi="Times New Roman" w:cs="Times New Roman"/>
        </w:rPr>
        <w:t>, no. 5, 2019</w:t>
      </w:r>
      <w:r w:rsidR="00E87A5F">
        <w:rPr>
          <w:rFonts w:ascii="Times New Roman" w:hAnsi="Times New Roman" w:cs="Times New Roman"/>
        </w:rPr>
        <w:t>.</w:t>
      </w:r>
      <w:r w:rsidRPr="000578FE">
        <w:rPr>
          <w:rFonts w:ascii="Times New Roman" w:hAnsi="Times New Roman" w:cs="Times New Roman"/>
        </w:rPr>
        <w:t xml:space="preserve"> doi:10.6092/issn.2532-8816/8511.</w:t>
      </w:r>
    </w:p>
    <w:p w14:paraId="7796EE3B" w14:textId="0975920F" w:rsidR="000578FE" w:rsidRPr="00E87A5F" w:rsidRDefault="00E87A5F" w:rsidP="00E87A5F">
      <w:pPr>
        <w:pStyle w:val="Bibliography"/>
        <w:jc w:val="both"/>
        <w:rPr>
          <w:rFonts w:ascii="Times New Roman" w:hAnsi="Times New Roman" w:cs="Times New Roman"/>
          <w:lang w:val="en-US"/>
        </w:rPr>
      </w:pPr>
      <w:r w:rsidRPr="00E87A5F">
        <w:rPr>
          <w:rFonts w:ascii="Times New Roman" w:hAnsi="Times New Roman" w:cs="Times New Roman"/>
          <w:lang w:val="en-KR"/>
        </w:rPr>
        <w:t xml:space="preserve">Kim, Evgeny, and Roman Klinger. ‘Who Feels What and Why? Annotation of a Literature Corpus with Semantic Roles of Emotions’. </w:t>
      </w:r>
      <w:r w:rsidRPr="00E87A5F">
        <w:rPr>
          <w:rFonts w:ascii="Times New Roman" w:hAnsi="Times New Roman" w:cs="Times New Roman"/>
          <w:i/>
          <w:iCs/>
          <w:lang w:val="en-KR"/>
        </w:rPr>
        <w:t>Proceedings of the 27th International Conference on Computational Linguistics</w:t>
      </w:r>
      <w:r w:rsidRPr="00E87A5F">
        <w:rPr>
          <w:rFonts w:ascii="Times New Roman" w:hAnsi="Times New Roman" w:cs="Times New Roman"/>
          <w:lang w:val="en-KR"/>
        </w:rPr>
        <w:t>, Association for Computational Linguistics, 2018, pp. 1345–539.</w:t>
      </w:r>
      <w:r>
        <w:rPr>
          <w:rFonts w:ascii="Times New Roman" w:hAnsi="Times New Roman" w:cs="Times New Roman"/>
          <w:lang w:val="en-US"/>
        </w:rPr>
        <w:t xml:space="preserve"> </w:t>
      </w:r>
      <w:r w:rsidRPr="00E87A5F">
        <w:rPr>
          <w:rFonts w:ascii="Times New Roman" w:hAnsi="Times New Roman" w:cs="Times New Roman"/>
          <w:lang w:val="en-US"/>
        </w:rPr>
        <w:t>https://www.aclweb.org/anthology/C18-1114</w:t>
      </w:r>
      <w:r>
        <w:rPr>
          <w:rFonts w:ascii="Times New Roman" w:hAnsi="Times New Roman" w:cs="Times New Roman"/>
          <w:lang w:val="en-US"/>
        </w:rPr>
        <w:t>.</w:t>
      </w:r>
    </w:p>
    <w:p w14:paraId="743E586C" w14:textId="33BB0457"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Liu, Alan. </w:t>
      </w:r>
      <w:r w:rsidRPr="000578FE">
        <w:rPr>
          <w:rFonts w:ascii="Times New Roman" w:hAnsi="Times New Roman" w:cs="Times New Roman"/>
          <w:i/>
          <w:iCs/>
        </w:rPr>
        <w:t>Humans in the Loop: Humanities Hermeneutics and Machine Learning</w:t>
      </w:r>
      <w:r w:rsidRPr="000578FE">
        <w:rPr>
          <w:rFonts w:ascii="Times New Roman" w:hAnsi="Times New Roman" w:cs="Times New Roman"/>
        </w:rPr>
        <w:t xml:space="preserve">. </w:t>
      </w:r>
      <w:proofErr w:type="spellStart"/>
      <w:r w:rsidRPr="000578FE">
        <w:rPr>
          <w:rFonts w:ascii="Times New Roman" w:hAnsi="Times New Roman" w:cs="Times New Roman"/>
        </w:rPr>
        <w:t>Zentrum</w:t>
      </w:r>
      <w:proofErr w:type="spellEnd"/>
      <w:r w:rsidRPr="000578FE">
        <w:rPr>
          <w:rFonts w:ascii="Times New Roman" w:hAnsi="Times New Roman" w:cs="Times New Roman"/>
        </w:rPr>
        <w:t xml:space="preserve"> </w:t>
      </w:r>
      <w:proofErr w:type="spellStart"/>
      <w:r w:rsidRPr="000578FE">
        <w:rPr>
          <w:rFonts w:ascii="Times New Roman" w:hAnsi="Times New Roman" w:cs="Times New Roman"/>
        </w:rPr>
        <w:t>für</w:t>
      </w:r>
      <w:proofErr w:type="spellEnd"/>
      <w:r w:rsidRPr="000578FE">
        <w:rPr>
          <w:rFonts w:ascii="Times New Roman" w:hAnsi="Times New Roman" w:cs="Times New Roman"/>
        </w:rPr>
        <w:t xml:space="preserve"> </w:t>
      </w:r>
      <w:proofErr w:type="spellStart"/>
      <w:r w:rsidRPr="000578FE">
        <w:rPr>
          <w:rFonts w:ascii="Times New Roman" w:hAnsi="Times New Roman" w:cs="Times New Roman"/>
        </w:rPr>
        <w:t>Informations</w:t>
      </w:r>
      <w:proofErr w:type="spellEnd"/>
      <w:r w:rsidRPr="000578FE">
        <w:rPr>
          <w:rFonts w:ascii="Times New Roman" w:hAnsi="Times New Roman" w:cs="Times New Roman"/>
        </w:rPr>
        <w:t xml:space="preserve">- und </w:t>
      </w:r>
      <w:proofErr w:type="spellStart"/>
      <w:r w:rsidRPr="000578FE">
        <w:rPr>
          <w:rFonts w:ascii="Times New Roman" w:hAnsi="Times New Roman" w:cs="Times New Roman"/>
        </w:rPr>
        <w:t>Medientechnologien</w:t>
      </w:r>
      <w:proofErr w:type="spellEnd"/>
      <w:r w:rsidRPr="000578FE">
        <w:rPr>
          <w:rFonts w:ascii="Times New Roman" w:hAnsi="Times New Roman" w:cs="Times New Roman"/>
        </w:rPr>
        <w:t xml:space="preserve"> (IMT) der Universität Paderborn, 2020</w:t>
      </w:r>
      <w:r w:rsidR="00E87A5F">
        <w:rPr>
          <w:rFonts w:ascii="Times New Roman" w:hAnsi="Times New Roman" w:cs="Times New Roman"/>
        </w:rPr>
        <w:t>.</w:t>
      </w:r>
      <w:r w:rsidRPr="000578FE">
        <w:rPr>
          <w:rFonts w:ascii="Times New Roman" w:hAnsi="Times New Roman" w:cs="Times New Roman"/>
        </w:rPr>
        <w:t xml:space="preserve"> https://www.youtube.com/watch?v=lnfeOUBCi3s&amp;feature=youtu.be.</w:t>
      </w:r>
    </w:p>
    <w:p w14:paraId="16D32557" w14:textId="77777777"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McCarty, Willard. ‘</w:t>
      </w:r>
      <w:proofErr w:type="spellStart"/>
      <w:r w:rsidRPr="000578FE">
        <w:rPr>
          <w:rFonts w:ascii="Times New Roman" w:hAnsi="Times New Roman" w:cs="Times New Roman"/>
        </w:rPr>
        <w:t>Modeling</w:t>
      </w:r>
      <w:proofErr w:type="spellEnd"/>
      <w:r w:rsidRPr="000578FE">
        <w:rPr>
          <w:rFonts w:ascii="Times New Roman" w:hAnsi="Times New Roman" w:cs="Times New Roman"/>
        </w:rPr>
        <w:t xml:space="preserve">: A Study in Words and Meanings’. </w:t>
      </w:r>
      <w:r w:rsidRPr="000578FE">
        <w:rPr>
          <w:rFonts w:ascii="Times New Roman" w:hAnsi="Times New Roman" w:cs="Times New Roman"/>
          <w:i/>
          <w:iCs/>
        </w:rPr>
        <w:t>A Companion to Digital Humanities</w:t>
      </w:r>
      <w:r w:rsidRPr="000578FE">
        <w:rPr>
          <w:rFonts w:ascii="Times New Roman" w:hAnsi="Times New Roman" w:cs="Times New Roman"/>
        </w:rPr>
        <w:t>, edited by Susan Schreibman et al., Blackwell, 2004.</w:t>
      </w:r>
    </w:p>
    <w:p w14:paraId="3D4C490E" w14:textId="77777777"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McClure, David. ‘A Hierarchical Cluster of Words across Narrative Time – Stanford Literary Lab’. </w:t>
      </w:r>
      <w:r w:rsidRPr="000578FE">
        <w:rPr>
          <w:rFonts w:ascii="Times New Roman" w:hAnsi="Times New Roman" w:cs="Times New Roman"/>
          <w:i/>
          <w:iCs/>
        </w:rPr>
        <w:t>Stanford Literary Lab</w:t>
      </w:r>
      <w:r w:rsidRPr="000578FE">
        <w:rPr>
          <w:rFonts w:ascii="Times New Roman" w:hAnsi="Times New Roman" w:cs="Times New Roman"/>
        </w:rPr>
        <w:t>, 31 July 2017, https://litlab.stanford.edu/hierarchical-cluster-across-narrative-time/.</w:t>
      </w:r>
    </w:p>
    <w:p w14:paraId="329B7EBF" w14:textId="453F2E71"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Min, Semi, and </w:t>
      </w:r>
      <w:proofErr w:type="spellStart"/>
      <w:r w:rsidRPr="000578FE">
        <w:rPr>
          <w:rFonts w:ascii="Times New Roman" w:hAnsi="Times New Roman" w:cs="Times New Roman"/>
        </w:rPr>
        <w:t>Juyong</w:t>
      </w:r>
      <w:proofErr w:type="spellEnd"/>
      <w:r w:rsidRPr="000578FE">
        <w:rPr>
          <w:rFonts w:ascii="Times New Roman" w:hAnsi="Times New Roman" w:cs="Times New Roman"/>
        </w:rPr>
        <w:t xml:space="preserve"> Park. ‘</w:t>
      </w:r>
      <w:proofErr w:type="spellStart"/>
      <w:r w:rsidRPr="000578FE">
        <w:rPr>
          <w:rFonts w:ascii="Times New Roman" w:hAnsi="Times New Roman" w:cs="Times New Roman"/>
        </w:rPr>
        <w:t>Modeling</w:t>
      </w:r>
      <w:proofErr w:type="spellEnd"/>
      <w:r w:rsidRPr="000578FE">
        <w:rPr>
          <w:rFonts w:ascii="Times New Roman" w:hAnsi="Times New Roman" w:cs="Times New Roman"/>
        </w:rPr>
        <w:t xml:space="preserve"> Narrative Structure and Dynamics with Networks, Sentiment Analysis, and Topic </w:t>
      </w:r>
      <w:proofErr w:type="spellStart"/>
      <w:r w:rsidRPr="000578FE">
        <w:rPr>
          <w:rFonts w:ascii="Times New Roman" w:hAnsi="Times New Roman" w:cs="Times New Roman"/>
        </w:rPr>
        <w:t>Modeling</w:t>
      </w:r>
      <w:proofErr w:type="spellEnd"/>
      <w:r w:rsidRPr="000578FE">
        <w:rPr>
          <w:rFonts w:ascii="Times New Roman" w:hAnsi="Times New Roman" w:cs="Times New Roman"/>
        </w:rPr>
        <w:t xml:space="preserve">’. </w:t>
      </w:r>
      <w:r w:rsidRPr="000578FE">
        <w:rPr>
          <w:rFonts w:ascii="Times New Roman" w:hAnsi="Times New Roman" w:cs="Times New Roman"/>
          <w:i/>
          <w:iCs/>
        </w:rPr>
        <w:t>PLOS ONE</w:t>
      </w:r>
      <w:r w:rsidRPr="000578FE">
        <w:rPr>
          <w:rFonts w:ascii="Times New Roman" w:hAnsi="Times New Roman" w:cs="Times New Roman"/>
        </w:rPr>
        <w:t xml:space="preserve">, vol. 14, no. 12, Dec. 2019, e0226025. </w:t>
      </w:r>
      <w:proofErr w:type="gramStart"/>
      <w:r w:rsidRPr="000578FE">
        <w:rPr>
          <w:rFonts w:ascii="Times New Roman" w:hAnsi="Times New Roman" w:cs="Times New Roman"/>
        </w:rPr>
        <w:t>doi:10.1371/journal.pone</w:t>
      </w:r>
      <w:proofErr w:type="gramEnd"/>
      <w:r w:rsidRPr="000578FE">
        <w:rPr>
          <w:rFonts w:ascii="Times New Roman" w:hAnsi="Times New Roman" w:cs="Times New Roman"/>
        </w:rPr>
        <w:t>.0226025.</w:t>
      </w:r>
    </w:p>
    <w:p w14:paraId="125A2501" w14:textId="77777777"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Reagan, Andrew J., et al. ‘The Emotional Arcs of Stories Are Dominated by Six Basic Shapes’. </w:t>
      </w:r>
      <w:r w:rsidRPr="000578FE">
        <w:rPr>
          <w:rFonts w:ascii="Times New Roman" w:hAnsi="Times New Roman" w:cs="Times New Roman"/>
          <w:i/>
          <w:iCs/>
        </w:rPr>
        <w:t>EPJ Data Sci.</w:t>
      </w:r>
      <w:r w:rsidRPr="000578FE">
        <w:rPr>
          <w:rFonts w:ascii="Times New Roman" w:hAnsi="Times New Roman" w:cs="Times New Roman"/>
        </w:rPr>
        <w:t>, vol. 5, 2016, pp. 5–31, doi:10.1140/</w:t>
      </w:r>
      <w:proofErr w:type="spellStart"/>
      <w:r w:rsidRPr="000578FE">
        <w:rPr>
          <w:rFonts w:ascii="Times New Roman" w:hAnsi="Times New Roman" w:cs="Times New Roman"/>
        </w:rPr>
        <w:t>epjds</w:t>
      </w:r>
      <w:proofErr w:type="spellEnd"/>
      <w:r w:rsidRPr="000578FE">
        <w:rPr>
          <w:rFonts w:ascii="Times New Roman" w:hAnsi="Times New Roman" w:cs="Times New Roman"/>
        </w:rPr>
        <w:t>/s13688-016-0093-1.</w:t>
      </w:r>
    </w:p>
    <w:p w14:paraId="274A5302" w14:textId="23E5839D"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lastRenderedPageBreak/>
        <w:t xml:space="preserve">Reiter, Nils, et al. ‘A Shared Task for the Digital Humanities Chapter 1: Introduction to Annotation, Narrative Levels and Shared Tasks’. </w:t>
      </w:r>
      <w:r w:rsidRPr="000578FE">
        <w:rPr>
          <w:rFonts w:ascii="Times New Roman" w:hAnsi="Times New Roman" w:cs="Times New Roman"/>
          <w:i/>
          <w:iCs/>
        </w:rPr>
        <w:t>Journal of Cultural Analytics</w:t>
      </w:r>
      <w:r w:rsidRPr="000578FE">
        <w:rPr>
          <w:rFonts w:ascii="Times New Roman" w:hAnsi="Times New Roman" w:cs="Times New Roman"/>
        </w:rPr>
        <w:t>, 2019. doi:10.22148/16.048.</w:t>
      </w:r>
    </w:p>
    <w:p w14:paraId="695F3DAE" w14:textId="77777777"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Shen, Dan. </w:t>
      </w:r>
      <w:r w:rsidRPr="000578FE">
        <w:rPr>
          <w:rFonts w:ascii="Times New Roman" w:hAnsi="Times New Roman" w:cs="Times New Roman"/>
          <w:i/>
          <w:iCs/>
        </w:rPr>
        <w:t>Style and Rhetoric of Short Narrative Fiction. Covert Progressions behind Overt Plots</w:t>
      </w:r>
      <w:r w:rsidRPr="000578FE">
        <w:rPr>
          <w:rFonts w:ascii="Times New Roman" w:hAnsi="Times New Roman" w:cs="Times New Roman"/>
        </w:rPr>
        <w:t>. Routledge, 2014.</w:t>
      </w:r>
    </w:p>
    <w:p w14:paraId="05CE20C5" w14:textId="36F6DA5A"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Sims, Matthew, et al. ‘Literary Event Detection’. </w:t>
      </w:r>
      <w:r w:rsidRPr="000578FE">
        <w:rPr>
          <w:rFonts w:ascii="Times New Roman" w:hAnsi="Times New Roman" w:cs="Times New Roman"/>
          <w:i/>
          <w:iCs/>
        </w:rPr>
        <w:t>Proceedings of the 57th Annual Meeting of the Association for Computational Linguistics</w:t>
      </w:r>
      <w:r w:rsidRPr="000578FE">
        <w:rPr>
          <w:rFonts w:ascii="Times New Roman" w:hAnsi="Times New Roman" w:cs="Times New Roman"/>
        </w:rPr>
        <w:t>, Association for Computational Linguistics, 2019, pp. 3623–34. doi:10.18653/v1/P19-1353.</w:t>
      </w:r>
    </w:p>
    <w:p w14:paraId="4FCBCFE6" w14:textId="77777777"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WE1S. ‘Topic Model Interpretation Protocol’. </w:t>
      </w:r>
      <w:r w:rsidRPr="000578FE">
        <w:rPr>
          <w:rFonts w:ascii="Times New Roman" w:hAnsi="Times New Roman" w:cs="Times New Roman"/>
          <w:i/>
          <w:iCs/>
        </w:rPr>
        <w:t>WE1S</w:t>
      </w:r>
      <w:r w:rsidRPr="000578FE">
        <w:rPr>
          <w:rFonts w:ascii="Times New Roman" w:hAnsi="Times New Roman" w:cs="Times New Roman"/>
        </w:rPr>
        <w:t xml:space="preserve">, 26 June 2019. </w:t>
      </w:r>
      <w:r w:rsidRPr="000578FE">
        <w:rPr>
          <w:rFonts w:ascii="Times New Roman" w:hAnsi="Times New Roman" w:cs="Times New Roman"/>
          <w:i/>
          <w:iCs/>
        </w:rPr>
        <w:t>we1s.ucsb.edu</w:t>
      </w:r>
      <w:r w:rsidRPr="000578FE">
        <w:rPr>
          <w:rFonts w:ascii="Times New Roman" w:hAnsi="Times New Roman" w:cs="Times New Roman"/>
        </w:rPr>
        <w:t>, https://we1s.ucsb.edu/research/we1s-methods/topic-model-interpretation-protocol/.</w:t>
      </w:r>
    </w:p>
    <w:p w14:paraId="58F39C72" w14:textId="5C907F14" w:rsidR="000578FE" w:rsidRPr="000578FE" w:rsidRDefault="000578FE" w:rsidP="00C05062">
      <w:pPr>
        <w:pStyle w:val="Bibliography"/>
        <w:jc w:val="both"/>
        <w:rPr>
          <w:rFonts w:ascii="Times New Roman" w:hAnsi="Times New Roman" w:cs="Times New Roman"/>
        </w:rPr>
      </w:pPr>
      <w:r w:rsidRPr="000578FE">
        <w:rPr>
          <w:rFonts w:ascii="Times New Roman" w:hAnsi="Times New Roman" w:cs="Times New Roman"/>
        </w:rPr>
        <w:t xml:space="preserve">Xu, </w:t>
      </w:r>
      <w:proofErr w:type="spellStart"/>
      <w:r w:rsidRPr="000578FE">
        <w:rPr>
          <w:rFonts w:ascii="Times New Roman" w:hAnsi="Times New Roman" w:cs="Times New Roman"/>
        </w:rPr>
        <w:t>Huimin</w:t>
      </w:r>
      <w:proofErr w:type="spellEnd"/>
      <w:r w:rsidRPr="000578FE">
        <w:rPr>
          <w:rFonts w:ascii="Times New Roman" w:hAnsi="Times New Roman" w:cs="Times New Roman"/>
        </w:rPr>
        <w:t xml:space="preserve">, et al. ‘The Cinderella Complex: Word Embeddings Reveal Gender Stereotypes in Movies and Books’. </w:t>
      </w:r>
      <w:r w:rsidRPr="000578FE">
        <w:rPr>
          <w:rFonts w:ascii="Times New Roman" w:hAnsi="Times New Roman" w:cs="Times New Roman"/>
          <w:i/>
          <w:iCs/>
        </w:rPr>
        <w:t>PLOS ONE</w:t>
      </w:r>
      <w:r w:rsidRPr="000578FE">
        <w:rPr>
          <w:rFonts w:ascii="Times New Roman" w:hAnsi="Times New Roman" w:cs="Times New Roman"/>
        </w:rPr>
        <w:t xml:space="preserve">, vol. 14, no. 11, Nov. 2019, e0225385. </w:t>
      </w:r>
      <w:proofErr w:type="gramStart"/>
      <w:r w:rsidRPr="000578FE">
        <w:rPr>
          <w:rFonts w:ascii="Times New Roman" w:hAnsi="Times New Roman" w:cs="Times New Roman"/>
        </w:rPr>
        <w:t>doi:10.1371/journal.pone</w:t>
      </w:r>
      <w:proofErr w:type="gramEnd"/>
      <w:r w:rsidRPr="000578FE">
        <w:rPr>
          <w:rFonts w:ascii="Times New Roman" w:hAnsi="Times New Roman" w:cs="Times New Roman"/>
        </w:rPr>
        <w:t>.0225385.</w:t>
      </w:r>
    </w:p>
    <w:p w14:paraId="1C8C7F90" w14:textId="533546DC" w:rsidR="008A7726" w:rsidRPr="008A7726" w:rsidRDefault="008A7726" w:rsidP="008A7726">
      <w:pPr>
        <w:pStyle w:val="Bibliography"/>
        <w:jc w:val="both"/>
        <w:rPr>
          <w:rFonts w:ascii="Times New Roman" w:hAnsi="Times New Roman" w:cs="Times New Roman"/>
          <w:lang w:val="en-KR"/>
        </w:rPr>
      </w:pPr>
      <w:r w:rsidRPr="008A7726">
        <w:rPr>
          <w:rFonts w:ascii="Times New Roman" w:hAnsi="Times New Roman" w:cs="Times New Roman"/>
          <w:lang w:val="en-KR"/>
        </w:rPr>
        <w:t xml:space="preserve">Yarlott, W. Victor H., and Mark A. Finlayson. ‘Learning a Better Motif Index: Toward Automated Motif Extraction’. </w:t>
      </w:r>
      <w:r w:rsidRPr="008A7726">
        <w:rPr>
          <w:rFonts w:ascii="Times New Roman" w:hAnsi="Times New Roman" w:cs="Times New Roman"/>
          <w:i/>
          <w:iCs/>
          <w:lang w:val="en-KR"/>
        </w:rPr>
        <w:t>7th Workshop on Computational Models of Narrative (CMN 2016)</w:t>
      </w:r>
      <w:r w:rsidRPr="008A7726">
        <w:rPr>
          <w:rFonts w:ascii="Times New Roman" w:hAnsi="Times New Roman" w:cs="Times New Roman"/>
          <w:lang w:val="en-KR"/>
        </w:rPr>
        <w:t>, edited by Ben Miller et al., Schloss Dagstuhl - Leibniz-Zentrum fuer Informatik GmbH, Wadern/Saarbruecken, Germany, 2016, p</w:t>
      </w:r>
      <w:r>
        <w:rPr>
          <w:rFonts w:ascii="Times New Roman" w:hAnsi="Times New Roman" w:cs="Times New Roman"/>
          <w:lang w:val="en-US"/>
        </w:rPr>
        <w:t>p</w:t>
      </w:r>
      <w:r w:rsidRPr="008A7726">
        <w:rPr>
          <w:rFonts w:ascii="Times New Roman" w:hAnsi="Times New Roman" w:cs="Times New Roman"/>
          <w:lang w:val="en-KR"/>
        </w:rPr>
        <w:t>. 7:1-7:10, doi:10.4230/OASIcs.CMN.2016.7.</w:t>
      </w:r>
    </w:p>
    <w:p w14:paraId="14C59EDA" w14:textId="6B4313F2" w:rsidR="000578FE" w:rsidRPr="002827D6" w:rsidRDefault="000578FE" w:rsidP="00C05062">
      <w:pPr>
        <w:pStyle w:val="Bibliography"/>
        <w:jc w:val="both"/>
        <w:rPr>
          <w:rFonts w:ascii="Times New Roman" w:hAnsi="Times New Roman" w:cs="Times New Roman"/>
          <w:lang w:val="en-KR"/>
        </w:rPr>
      </w:pPr>
    </w:p>
    <w:p w14:paraId="09141D24" w14:textId="05640AD1" w:rsidR="00640EF9" w:rsidRPr="00640EF9" w:rsidRDefault="00640EF9" w:rsidP="00640EF9">
      <w:pPr>
        <w:adjustRightInd w:val="0"/>
        <w:snapToGrid w:val="0"/>
        <w:spacing w:after="0" w:line="480" w:lineRule="auto"/>
        <w:ind w:rightChars="-162" w:right="-389"/>
        <w:rPr>
          <w:rFonts w:ascii="Times New Roman" w:eastAsia="SimSun" w:hAnsi="Times New Roman" w:cs="Times New Roman"/>
          <w:lang w:val="en-KR"/>
        </w:rPr>
      </w:pPr>
    </w:p>
    <w:sectPr w:rsidR="00640EF9" w:rsidRPr="00640EF9" w:rsidSect="003914D0">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F6BE4" w14:textId="77777777" w:rsidR="00452ADC" w:rsidRDefault="00452ADC" w:rsidP="003914D0">
      <w:pPr>
        <w:spacing w:after="0" w:line="240" w:lineRule="auto"/>
      </w:pPr>
      <w:r>
        <w:separator/>
      </w:r>
    </w:p>
  </w:endnote>
  <w:endnote w:type="continuationSeparator" w:id="0">
    <w:p w14:paraId="1A1CCDD7" w14:textId="77777777" w:rsidR="00452ADC" w:rsidRDefault="00452ADC" w:rsidP="0039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venir Book">
    <w:altName w:val="Avenir Book"/>
    <w:panose1 w:val="02000503020000020003"/>
    <w:charset w:val="00"/>
    <w:family w:val="auto"/>
    <w:pitch w:val="variable"/>
    <w:sig w:usb0="800000AF" w:usb1="5000204A" w:usb2="00000000" w:usb3="00000000" w:csb0="0000009B" w:csb1="00000000"/>
  </w:font>
  <w:font w:name="Open Sans">
    <w:altName w:val="Calibri"/>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1898" w14:textId="77777777" w:rsidR="00452ADC" w:rsidRDefault="00452ADC" w:rsidP="003914D0">
      <w:pPr>
        <w:spacing w:after="0" w:line="240" w:lineRule="auto"/>
      </w:pPr>
      <w:r>
        <w:separator/>
      </w:r>
    </w:p>
  </w:footnote>
  <w:footnote w:type="continuationSeparator" w:id="0">
    <w:p w14:paraId="5A8F3277" w14:textId="77777777" w:rsidR="00452ADC" w:rsidRDefault="00452ADC" w:rsidP="00391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2954811"/>
      <w:docPartObj>
        <w:docPartGallery w:val="Page Numbers (Top of Page)"/>
        <w:docPartUnique/>
      </w:docPartObj>
    </w:sdtPr>
    <w:sdtEndPr>
      <w:rPr>
        <w:rStyle w:val="PageNumber"/>
      </w:rPr>
    </w:sdtEndPr>
    <w:sdtContent>
      <w:p w14:paraId="13D8C2CE" w14:textId="4C9E63C0" w:rsidR="003914D0" w:rsidRDefault="003914D0" w:rsidP="006B2C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CB998" w14:textId="77777777" w:rsidR="003914D0" w:rsidRDefault="003914D0" w:rsidP="003914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0652424"/>
      <w:docPartObj>
        <w:docPartGallery w:val="Page Numbers (Top of Page)"/>
        <w:docPartUnique/>
      </w:docPartObj>
    </w:sdtPr>
    <w:sdtEndPr>
      <w:rPr>
        <w:rStyle w:val="PageNumber"/>
      </w:rPr>
    </w:sdtEndPr>
    <w:sdtContent>
      <w:p w14:paraId="5518982E" w14:textId="5DE28FF4" w:rsidR="003914D0" w:rsidRDefault="003914D0" w:rsidP="006B2C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E7F7C1" w14:textId="77777777" w:rsidR="003914D0" w:rsidRDefault="003914D0" w:rsidP="003914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E4E51"/>
    <w:multiLevelType w:val="hybridMultilevel"/>
    <w:tmpl w:val="97D0A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A15F5C"/>
    <w:multiLevelType w:val="hybridMultilevel"/>
    <w:tmpl w:val="C8D2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D0"/>
    <w:rsid w:val="000578FE"/>
    <w:rsid w:val="00064541"/>
    <w:rsid w:val="00066CE2"/>
    <w:rsid w:val="000D2D69"/>
    <w:rsid w:val="000E519C"/>
    <w:rsid w:val="000F5C44"/>
    <w:rsid w:val="0010727A"/>
    <w:rsid w:val="00111551"/>
    <w:rsid w:val="001836CA"/>
    <w:rsid w:val="00185314"/>
    <w:rsid w:val="00186B56"/>
    <w:rsid w:val="0019490D"/>
    <w:rsid w:val="001B7A2E"/>
    <w:rsid w:val="001B7C59"/>
    <w:rsid w:val="002076E0"/>
    <w:rsid w:val="00213E06"/>
    <w:rsid w:val="00223CB0"/>
    <w:rsid w:val="00281CFF"/>
    <w:rsid w:val="002827D6"/>
    <w:rsid w:val="00285069"/>
    <w:rsid w:val="002D00E4"/>
    <w:rsid w:val="002D09A5"/>
    <w:rsid w:val="003641CE"/>
    <w:rsid w:val="00386B9B"/>
    <w:rsid w:val="003914D0"/>
    <w:rsid w:val="00396F76"/>
    <w:rsid w:val="003B256F"/>
    <w:rsid w:val="003B352B"/>
    <w:rsid w:val="003B7565"/>
    <w:rsid w:val="003C0D22"/>
    <w:rsid w:val="003C708C"/>
    <w:rsid w:val="003D6B5B"/>
    <w:rsid w:val="003E45F2"/>
    <w:rsid w:val="003E627A"/>
    <w:rsid w:val="003F32E5"/>
    <w:rsid w:val="00412FD5"/>
    <w:rsid w:val="004270A4"/>
    <w:rsid w:val="00452ADC"/>
    <w:rsid w:val="004A53A1"/>
    <w:rsid w:val="004F27B6"/>
    <w:rsid w:val="0054055B"/>
    <w:rsid w:val="00543CBF"/>
    <w:rsid w:val="00573908"/>
    <w:rsid w:val="00594F36"/>
    <w:rsid w:val="005C01DE"/>
    <w:rsid w:val="005E5196"/>
    <w:rsid w:val="005F28E3"/>
    <w:rsid w:val="00640EF9"/>
    <w:rsid w:val="0065215D"/>
    <w:rsid w:val="006B501C"/>
    <w:rsid w:val="006E3059"/>
    <w:rsid w:val="007001E8"/>
    <w:rsid w:val="0075330C"/>
    <w:rsid w:val="007E4CC4"/>
    <w:rsid w:val="007E5377"/>
    <w:rsid w:val="007F04FF"/>
    <w:rsid w:val="00801B5A"/>
    <w:rsid w:val="00804FCF"/>
    <w:rsid w:val="0081499A"/>
    <w:rsid w:val="00815E71"/>
    <w:rsid w:val="00822EA8"/>
    <w:rsid w:val="00835D48"/>
    <w:rsid w:val="008A2DD6"/>
    <w:rsid w:val="008A73CF"/>
    <w:rsid w:val="008A7726"/>
    <w:rsid w:val="008B2763"/>
    <w:rsid w:val="008C7E01"/>
    <w:rsid w:val="008D69AE"/>
    <w:rsid w:val="008E2DCE"/>
    <w:rsid w:val="008F6BF9"/>
    <w:rsid w:val="00905936"/>
    <w:rsid w:val="009117F4"/>
    <w:rsid w:val="00914139"/>
    <w:rsid w:val="00915454"/>
    <w:rsid w:val="00954047"/>
    <w:rsid w:val="00966012"/>
    <w:rsid w:val="0096760E"/>
    <w:rsid w:val="009867D0"/>
    <w:rsid w:val="009966B8"/>
    <w:rsid w:val="009A3B70"/>
    <w:rsid w:val="009C5F13"/>
    <w:rsid w:val="009F3623"/>
    <w:rsid w:val="00A23444"/>
    <w:rsid w:val="00A64D42"/>
    <w:rsid w:val="00A72F84"/>
    <w:rsid w:val="00A75054"/>
    <w:rsid w:val="00A9215A"/>
    <w:rsid w:val="00AC552B"/>
    <w:rsid w:val="00AD1617"/>
    <w:rsid w:val="00AD3E82"/>
    <w:rsid w:val="00AF713B"/>
    <w:rsid w:val="00B212C9"/>
    <w:rsid w:val="00B65931"/>
    <w:rsid w:val="00B6783E"/>
    <w:rsid w:val="00B75E64"/>
    <w:rsid w:val="00B8114C"/>
    <w:rsid w:val="00BC3C78"/>
    <w:rsid w:val="00BE290D"/>
    <w:rsid w:val="00BF6411"/>
    <w:rsid w:val="00C05062"/>
    <w:rsid w:val="00C35E4D"/>
    <w:rsid w:val="00C52606"/>
    <w:rsid w:val="00C76B35"/>
    <w:rsid w:val="00CA5F15"/>
    <w:rsid w:val="00CE7B49"/>
    <w:rsid w:val="00D128C6"/>
    <w:rsid w:val="00D203FF"/>
    <w:rsid w:val="00D303AA"/>
    <w:rsid w:val="00D40BEE"/>
    <w:rsid w:val="00D51A23"/>
    <w:rsid w:val="00D55391"/>
    <w:rsid w:val="00D55F0A"/>
    <w:rsid w:val="00D84C79"/>
    <w:rsid w:val="00DB487E"/>
    <w:rsid w:val="00DC21C4"/>
    <w:rsid w:val="00DD214E"/>
    <w:rsid w:val="00E044AA"/>
    <w:rsid w:val="00E547C5"/>
    <w:rsid w:val="00E71388"/>
    <w:rsid w:val="00E87A5F"/>
    <w:rsid w:val="00E94294"/>
    <w:rsid w:val="00EA1C31"/>
    <w:rsid w:val="00EB40D8"/>
    <w:rsid w:val="00EC4357"/>
    <w:rsid w:val="00EC7BDD"/>
    <w:rsid w:val="00ED0DFA"/>
    <w:rsid w:val="00ED76C8"/>
    <w:rsid w:val="00EE3FA4"/>
    <w:rsid w:val="00EF0430"/>
    <w:rsid w:val="00F22F22"/>
    <w:rsid w:val="00F41640"/>
    <w:rsid w:val="00F56668"/>
    <w:rsid w:val="00F625E7"/>
    <w:rsid w:val="00F80E03"/>
    <w:rsid w:val="00F93D83"/>
    <w:rsid w:val="00FD4037"/>
    <w:rsid w:val="00FE2041"/>
    <w:rsid w:val="00FF2FAE"/>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8B8D32F"/>
  <w15:chartTrackingRefBased/>
  <w15:docId w15:val="{6A64BF8E-6DAA-E24A-B501-F030633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K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D0"/>
    <w:pPr>
      <w:spacing w:after="160" w:line="259" w:lineRule="auto"/>
    </w:pPr>
    <w:rPr>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90D"/>
    <w:rPr>
      <w:rFonts w:ascii="Avenir Book" w:hAnsi="Avenir Book"/>
      <w:color w:val="0563C1" w:themeColor="hyperlink"/>
      <w:sz w:val="22"/>
      <w:u w:val="single"/>
    </w:rPr>
  </w:style>
  <w:style w:type="paragraph" w:styleId="TOC1">
    <w:name w:val="toc 1"/>
    <w:basedOn w:val="Normal"/>
    <w:next w:val="Normal"/>
    <w:autoRedefine/>
    <w:uiPriority w:val="39"/>
    <w:unhideWhenUsed/>
    <w:rsid w:val="0019490D"/>
    <w:pPr>
      <w:spacing w:after="100" w:line="240" w:lineRule="auto"/>
    </w:pPr>
    <w:rPr>
      <w:rFonts w:ascii="Avenir Book" w:eastAsia="Times New Roman" w:hAnsi="Avenir Book" w:cs="Times New Roman"/>
      <w:sz w:val="22"/>
      <w:lang w:eastAsia="ko-KR"/>
    </w:rPr>
  </w:style>
  <w:style w:type="character" w:styleId="PageNumber">
    <w:name w:val="page number"/>
    <w:basedOn w:val="DefaultParagraphFont"/>
    <w:uiPriority w:val="99"/>
    <w:semiHidden/>
    <w:unhideWhenUsed/>
    <w:rsid w:val="00822EA8"/>
    <w:rPr>
      <w:rFonts w:ascii="Avenir Book" w:hAnsi="Avenir Book"/>
      <w:sz w:val="22"/>
    </w:rPr>
  </w:style>
  <w:style w:type="paragraph" w:styleId="Quote">
    <w:name w:val="Quote"/>
    <w:basedOn w:val="Normal"/>
    <w:next w:val="Normal"/>
    <w:link w:val="QuoteChar"/>
    <w:autoRedefine/>
    <w:uiPriority w:val="29"/>
    <w:qFormat/>
    <w:rsid w:val="001B7A2E"/>
    <w:pPr>
      <w:spacing w:before="120" w:after="120" w:line="240" w:lineRule="auto"/>
      <w:ind w:left="567" w:right="567"/>
      <w:jc w:val="both"/>
    </w:pPr>
    <w:rPr>
      <w:rFonts w:ascii="Avenir Book" w:eastAsia="Times New Roman" w:hAnsi="Avenir Book" w:cs="Times New Roman"/>
      <w:i/>
      <w:iCs/>
      <w:color w:val="404040" w:themeColor="text1" w:themeTint="BF"/>
      <w:sz w:val="22"/>
      <w:szCs w:val="22"/>
      <w:lang w:val="en-US" w:eastAsia="ko-KR"/>
    </w:rPr>
  </w:style>
  <w:style w:type="character" w:customStyle="1" w:styleId="QuoteChar">
    <w:name w:val="Quote Char"/>
    <w:basedOn w:val="DefaultParagraphFont"/>
    <w:link w:val="Quote"/>
    <w:uiPriority w:val="29"/>
    <w:rsid w:val="001B7A2E"/>
    <w:rPr>
      <w:rFonts w:ascii="Avenir Book" w:eastAsia="Times New Roman" w:hAnsi="Avenir Book" w:cs="Times New Roman"/>
      <w:i/>
      <w:iCs/>
      <w:color w:val="404040" w:themeColor="text1" w:themeTint="BF"/>
      <w:sz w:val="22"/>
      <w:szCs w:val="22"/>
      <w:lang w:val="en-US"/>
    </w:rPr>
  </w:style>
  <w:style w:type="paragraph" w:styleId="FootnoteText">
    <w:name w:val="footnote text"/>
    <w:basedOn w:val="Normal"/>
    <w:link w:val="FootnoteTextChar"/>
    <w:autoRedefine/>
    <w:uiPriority w:val="99"/>
    <w:semiHidden/>
    <w:unhideWhenUsed/>
    <w:qFormat/>
    <w:rsid w:val="001B7A2E"/>
    <w:pPr>
      <w:spacing w:after="0" w:line="240" w:lineRule="auto"/>
    </w:pPr>
    <w:rPr>
      <w:sz w:val="20"/>
      <w:szCs w:val="20"/>
      <w:lang w:val="en-KR" w:eastAsia="ko-KR"/>
    </w:rPr>
  </w:style>
  <w:style w:type="character" w:customStyle="1" w:styleId="FootnoteTextChar">
    <w:name w:val="Footnote Text Char"/>
    <w:basedOn w:val="DefaultParagraphFont"/>
    <w:link w:val="FootnoteText"/>
    <w:uiPriority w:val="99"/>
    <w:semiHidden/>
    <w:rsid w:val="001B7A2E"/>
    <w:rPr>
      <w:sz w:val="20"/>
      <w:szCs w:val="20"/>
    </w:rPr>
  </w:style>
  <w:style w:type="paragraph" w:customStyle="1" w:styleId="Headingsubsection">
    <w:name w:val="Heading_subsection"/>
    <w:basedOn w:val="ListParagraph"/>
    <w:autoRedefine/>
    <w:qFormat/>
    <w:rsid w:val="001B7A2E"/>
    <w:pPr>
      <w:ind w:left="0"/>
      <w:jc w:val="both"/>
    </w:pPr>
    <w:rPr>
      <w:rFonts w:ascii="Open Sans" w:eastAsia="Times New Roman" w:hAnsi="Open Sans" w:cs="Open Sans"/>
      <w:b/>
      <w:szCs w:val="20"/>
      <w:lang w:val="en-US"/>
    </w:rPr>
  </w:style>
  <w:style w:type="paragraph" w:styleId="ListParagraph">
    <w:name w:val="List Paragraph"/>
    <w:basedOn w:val="Normal"/>
    <w:uiPriority w:val="34"/>
    <w:qFormat/>
    <w:rsid w:val="00C76B35"/>
    <w:pPr>
      <w:spacing w:after="0" w:line="240" w:lineRule="auto"/>
      <w:ind w:left="720"/>
      <w:contextualSpacing/>
    </w:pPr>
    <w:rPr>
      <w:rFonts w:ascii="Times New Roman" w:hAnsi="Times New Roman"/>
      <w:lang w:eastAsia="ko-KR"/>
    </w:rPr>
  </w:style>
  <w:style w:type="paragraph" w:styleId="BalloonText">
    <w:name w:val="Balloon Text"/>
    <w:basedOn w:val="Normal"/>
    <w:link w:val="BalloonTextChar"/>
    <w:uiPriority w:val="99"/>
    <w:semiHidden/>
    <w:unhideWhenUsed/>
    <w:rsid w:val="000645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541"/>
    <w:rPr>
      <w:rFonts w:ascii="Times New Roman" w:hAnsi="Times New Roman" w:cs="Times New Roman"/>
      <w:sz w:val="18"/>
      <w:szCs w:val="18"/>
      <w:lang w:val="en-GB" w:eastAsia="en-US"/>
    </w:rPr>
  </w:style>
  <w:style w:type="paragraph" w:styleId="Bibliography">
    <w:name w:val="Bibliography"/>
    <w:basedOn w:val="Normal"/>
    <w:next w:val="Normal"/>
    <w:uiPriority w:val="37"/>
    <w:unhideWhenUsed/>
    <w:rsid w:val="00640EF9"/>
    <w:pPr>
      <w:spacing w:after="0" w:line="480" w:lineRule="auto"/>
      <w:ind w:left="720" w:hanging="720"/>
    </w:pPr>
  </w:style>
  <w:style w:type="paragraph" w:styleId="Header">
    <w:name w:val="header"/>
    <w:basedOn w:val="Normal"/>
    <w:link w:val="HeaderChar"/>
    <w:uiPriority w:val="99"/>
    <w:unhideWhenUsed/>
    <w:rsid w:val="00391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4D0"/>
    <w:rPr>
      <w:lang w:val="en-GB" w:eastAsia="en-US"/>
    </w:rPr>
  </w:style>
  <w:style w:type="paragraph" w:styleId="Footer">
    <w:name w:val="footer"/>
    <w:basedOn w:val="Normal"/>
    <w:link w:val="FooterChar"/>
    <w:uiPriority w:val="99"/>
    <w:unhideWhenUsed/>
    <w:rsid w:val="00391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4D0"/>
    <w:rPr>
      <w:lang w:val="en-GB" w:eastAsia="en-US"/>
    </w:rPr>
  </w:style>
  <w:style w:type="character" w:styleId="UnresolvedMention">
    <w:name w:val="Unresolved Mention"/>
    <w:basedOn w:val="DefaultParagraphFont"/>
    <w:uiPriority w:val="99"/>
    <w:semiHidden/>
    <w:unhideWhenUsed/>
    <w:rsid w:val="00E8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4857">
      <w:bodyDiv w:val="1"/>
      <w:marLeft w:val="0"/>
      <w:marRight w:val="0"/>
      <w:marTop w:val="0"/>
      <w:marBottom w:val="0"/>
      <w:divBdr>
        <w:top w:val="none" w:sz="0" w:space="0" w:color="auto"/>
        <w:left w:val="none" w:sz="0" w:space="0" w:color="auto"/>
        <w:bottom w:val="none" w:sz="0" w:space="0" w:color="auto"/>
        <w:right w:val="none" w:sz="0" w:space="0" w:color="auto"/>
      </w:divBdr>
      <w:divsChild>
        <w:div w:id="519592593">
          <w:marLeft w:val="480"/>
          <w:marRight w:val="0"/>
          <w:marTop w:val="0"/>
          <w:marBottom w:val="0"/>
          <w:divBdr>
            <w:top w:val="none" w:sz="0" w:space="0" w:color="auto"/>
            <w:left w:val="none" w:sz="0" w:space="0" w:color="auto"/>
            <w:bottom w:val="none" w:sz="0" w:space="0" w:color="auto"/>
            <w:right w:val="none" w:sz="0" w:space="0" w:color="auto"/>
          </w:divBdr>
          <w:divsChild>
            <w:div w:id="15538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091">
      <w:bodyDiv w:val="1"/>
      <w:marLeft w:val="0"/>
      <w:marRight w:val="0"/>
      <w:marTop w:val="0"/>
      <w:marBottom w:val="0"/>
      <w:divBdr>
        <w:top w:val="none" w:sz="0" w:space="0" w:color="auto"/>
        <w:left w:val="none" w:sz="0" w:space="0" w:color="auto"/>
        <w:bottom w:val="none" w:sz="0" w:space="0" w:color="auto"/>
        <w:right w:val="none" w:sz="0" w:space="0" w:color="auto"/>
      </w:divBdr>
      <w:divsChild>
        <w:div w:id="1184321565">
          <w:marLeft w:val="0"/>
          <w:marRight w:val="0"/>
          <w:marTop w:val="0"/>
          <w:marBottom w:val="0"/>
          <w:divBdr>
            <w:top w:val="none" w:sz="0" w:space="0" w:color="auto"/>
            <w:left w:val="none" w:sz="0" w:space="0" w:color="auto"/>
            <w:bottom w:val="none" w:sz="0" w:space="0" w:color="auto"/>
            <w:right w:val="none" w:sz="0" w:space="0" w:color="auto"/>
          </w:divBdr>
          <w:divsChild>
            <w:div w:id="1837040045">
              <w:marLeft w:val="0"/>
              <w:marRight w:val="0"/>
              <w:marTop w:val="0"/>
              <w:marBottom w:val="0"/>
              <w:divBdr>
                <w:top w:val="none" w:sz="0" w:space="0" w:color="auto"/>
                <w:left w:val="none" w:sz="0" w:space="0" w:color="auto"/>
                <w:bottom w:val="none" w:sz="0" w:space="0" w:color="auto"/>
                <w:right w:val="none" w:sz="0" w:space="0" w:color="auto"/>
              </w:divBdr>
              <w:divsChild>
                <w:div w:id="13081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1757">
      <w:bodyDiv w:val="1"/>
      <w:marLeft w:val="0"/>
      <w:marRight w:val="0"/>
      <w:marTop w:val="0"/>
      <w:marBottom w:val="0"/>
      <w:divBdr>
        <w:top w:val="none" w:sz="0" w:space="0" w:color="auto"/>
        <w:left w:val="none" w:sz="0" w:space="0" w:color="auto"/>
        <w:bottom w:val="none" w:sz="0" w:space="0" w:color="auto"/>
        <w:right w:val="none" w:sz="0" w:space="0" w:color="auto"/>
      </w:divBdr>
      <w:divsChild>
        <w:div w:id="2051417565">
          <w:marLeft w:val="480"/>
          <w:marRight w:val="0"/>
          <w:marTop w:val="0"/>
          <w:marBottom w:val="0"/>
          <w:divBdr>
            <w:top w:val="none" w:sz="0" w:space="0" w:color="auto"/>
            <w:left w:val="none" w:sz="0" w:space="0" w:color="auto"/>
            <w:bottom w:val="none" w:sz="0" w:space="0" w:color="auto"/>
            <w:right w:val="none" w:sz="0" w:space="0" w:color="auto"/>
          </w:divBdr>
          <w:divsChild>
            <w:div w:id="7626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3633">
      <w:bodyDiv w:val="1"/>
      <w:marLeft w:val="0"/>
      <w:marRight w:val="0"/>
      <w:marTop w:val="0"/>
      <w:marBottom w:val="0"/>
      <w:divBdr>
        <w:top w:val="none" w:sz="0" w:space="0" w:color="auto"/>
        <w:left w:val="none" w:sz="0" w:space="0" w:color="auto"/>
        <w:bottom w:val="none" w:sz="0" w:space="0" w:color="auto"/>
        <w:right w:val="none" w:sz="0" w:space="0" w:color="auto"/>
      </w:divBdr>
      <w:divsChild>
        <w:div w:id="1007361855">
          <w:marLeft w:val="480"/>
          <w:marRight w:val="0"/>
          <w:marTop w:val="0"/>
          <w:marBottom w:val="0"/>
          <w:divBdr>
            <w:top w:val="none" w:sz="0" w:space="0" w:color="auto"/>
            <w:left w:val="none" w:sz="0" w:space="0" w:color="auto"/>
            <w:bottom w:val="none" w:sz="0" w:space="0" w:color="auto"/>
            <w:right w:val="none" w:sz="0" w:space="0" w:color="auto"/>
          </w:divBdr>
          <w:divsChild>
            <w:div w:id="1093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9700">
      <w:bodyDiv w:val="1"/>
      <w:marLeft w:val="0"/>
      <w:marRight w:val="0"/>
      <w:marTop w:val="0"/>
      <w:marBottom w:val="0"/>
      <w:divBdr>
        <w:top w:val="none" w:sz="0" w:space="0" w:color="auto"/>
        <w:left w:val="none" w:sz="0" w:space="0" w:color="auto"/>
        <w:bottom w:val="none" w:sz="0" w:space="0" w:color="auto"/>
        <w:right w:val="none" w:sz="0" w:space="0" w:color="auto"/>
      </w:divBdr>
      <w:divsChild>
        <w:div w:id="2095124242">
          <w:marLeft w:val="480"/>
          <w:marRight w:val="0"/>
          <w:marTop w:val="0"/>
          <w:marBottom w:val="0"/>
          <w:divBdr>
            <w:top w:val="none" w:sz="0" w:space="0" w:color="auto"/>
            <w:left w:val="none" w:sz="0" w:space="0" w:color="auto"/>
            <w:bottom w:val="none" w:sz="0" w:space="0" w:color="auto"/>
            <w:right w:val="none" w:sz="0" w:space="0" w:color="auto"/>
          </w:divBdr>
          <w:divsChild>
            <w:div w:id="18423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577">
      <w:bodyDiv w:val="1"/>
      <w:marLeft w:val="0"/>
      <w:marRight w:val="0"/>
      <w:marTop w:val="0"/>
      <w:marBottom w:val="0"/>
      <w:divBdr>
        <w:top w:val="none" w:sz="0" w:space="0" w:color="auto"/>
        <w:left w:val="none" w:sz="0" w:space="0" w:color="auto"/>
        <w:bottom w:val="none" w:sz="0" w:space="0" w:color="auto"/>
        <w:right w:val="none" w:sz="0" w:space="0" w:color="auto"/>
      </w:divBdr>
    </w:div>
    <w:div w:id="1231891334">
      <w:bodyDiv w:val="1"/>
      <w:marLeft w:val="0"/>
      <w:marRight w:val="0"/>
      <w:marTop w:val="0"/>
      <w:marBottom w:val="0"/>
      <w:divBdr>
        <w:top w:val="none" w:sz="0" w:space="0" w:color="auto"/>
        <w:left w:val="none" w:sz="0" w:space="0" w:color="auto"/>
        <w:bottom w:val="none" w:sz="0" w:space="0" w:color="auto"/>
        <w:right w:val="none" w:sz="0" w:space="0" w:color="auto"/>
      </w:divBdr>
    </w:div>
    <w:div w:id="1374306377">
      <w:bodyDiv w:val="1"/>
      <w:marLeft w:val="0"/>
      <w:marRight w:val="0"/>
      <w:marTop w:val="0"/>
      <w:marBottom w:val="0"/>
      <w:divBdr>
        <w:top w:val="none" w:sz="0" w:space="0" w:color="auto"/>
        <w:left w:val="none" w:sz="0" w:space="0" w:color="auto"/>
        <w:bottom w:val="none" w:sz="0" w:space="0" w:color="auto"/>
        <w:right w:val="none" w:sz="0" w:space="0" w:color="auto"/>
      </w:divBdr>
      <w:divsChild>
        <w:div w:id="2091611833">
          <w:marLeft w:val="480"/>
          <w:marRight w:val="0"/>
          <w:marTop w:val="0"/>
          <w:marBottom w:val="0"/>
          <w:divBdr>
            <w:top w:val="none" w:sz="0" w:space="0" w:color="auto"/>
            <w:left w:val="none" w:sz="0" w:space="0" w:color="auto"/>
            <w:bottom w:val="none" w:sz="0" w:space="0" w:color="auto"/>
            <w:right w:val="none" w:sz="0" w:space="0" w:color="auto"/>
          </w:divBdr>
          <w:divsChild>
            <w:div w:id="8601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6317">
      <w:bodyDiv w:val="1"/>
      <w:marLeft w:val="0"/>
      <w:marRight w:val="0"/>
      <w:marTop w:val="0"/>
      <w:marBottom w:val="0"/>
      <w:divBdr>
        <w:top w:val="none" w:sz="0" w:space="0" w:color="auto"/>
        <w:left w:val="none" w:sz="0" w:space="0" w:color="auto"/>
        <w:bottom w:val="none" w:sz="0" w:space="0" w:color="auto"/>
        <w:right w:val="none" w:sz="0" w:space="0" w:color="auto"/>
      </w:divBdr>
      <w:divsChild>
        <w:div w:id="1507940527">
          <w:marLeft w:val="480"/>
          <w:marRight w:val="0"/>
          <w:marTop w:val="0"/>
          <w:marBottom w:val="0"/>
          <w:divBdr>
            <w:top w:val="none" w:sz="0" w:space="0" w:color="auto"/>
            <w:left w:val="none" w:sz="0" w:space="0" w:color="auto"/>
            <w:bottom w:val="none" w:sz="0" w:space="0" w:color="auto"/>
            <w:right w:val="none" w:sz="0" w:space="0" w:color="auto"/>
          </w:divBdr>
          <w:divsChild>
            <w:div w:id="1083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297">
      <w:bodyDiv w:val="1"/>
      <w:marLeft w:val="0"/>
      <w:marRight w:val="0"/>
      <w:marTop w:val="0"/>
      <w:marBottom w:val="0"/>
      <w:divBdr>
        <w:top w:val="none" w:sz="0" w:space="0" w:color="auto"/>
        <w:left w:val="none" w:sz="0" w:space="0" w:color="auto"/>
        <w:bottom w:val="none" w:sz="0" w:space="0" w:color="auto"/>
        <w:right w:val="none" w:sz="0" w:space="0" w:color="auto"/>
      </w:divBdr>
      <w:divsChild>
        <w:div w:id="1088886284">
          <w:marLeft w:val="480"/>
          <w:marRight w:val="0"/>
          <w:marTop w:val="0"/>
          <w:marBottom w:val="0"/>
          <w:divBdr>
            <w:top w:val="none" w:sz="0" w:space="0" w:color="auto"/>
            <w:left w:val="none" w:sz="0" w:space="0" w:color="auto"/>
            <w:bottom w:val="none" w:sz="0" w:space="0" w:color="auto"/>
            <w:right w:val="none" w:sz="0" w:space="0" w:color="auto"/>
          </w:divBdr>
          <w:divsChild>
            <w:div w:id="842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2014</TotalTime>
  <Pages>8</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Pianzola</dc:creator>
  <cp:keywords/>
  <dc:description/>
  <cp:lastModifiedBy>Federico Pianzola</cp:lastModifiedBy>
  <cp:revision>115</cp:revision>
  <dcterms:created xsi:type="dcterms:W3CDTF">2020-07-13T05:53:00Z</dcterms:created>
  <dcterms:modified xsi:type="dcterms:W3CDTF">2021-04-09T20:49:00Z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id="oTcZkMRE"/&gt;&lt;style id="http://www.zotero.org/styles/modern-language-association" locale="en-GB" hasBibliography="1" bibliographyStyleHasBeenSet="1"/&gt;&lt;prefs&gt;&lt;pref name="fieldType" value="Field"/&gt;&lt;/</vt:lpwstr>
  </property>
  <property fmtid="{D5CDD505-2E9C-101B-9397-08002B2CF9AE}" pid="3" name="ZOTERO_PREF_2">
    <vt:lpwstr>prefs&gt;&lt;/data&gt;</vt:lpwstr>
  </property>
</Properties>
</file>